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85565">
      <w:pPr>
        <w:pStyle w:val="4"/>
        <w:numPr>
          <w:ilvl w:val="0"/>
          <w:numId w:val="1"/>
        </w:numPr>
        <w:spacing w:before="62" w:beforeLines="20" w:after="62" w:afterLines="20" w:line="480" w:lineRule="exact"/>
        <w:ind w:firstLine="0" w:firstLineChars="0"/>
        <w:jc w:val="center"/>
        <w:rPr>
          <w:rFonts w:hint="eastAsia" w:ascii="Arial" w:hAnsi="Arial"/>
          <w:color w:val="auto"/>
          <w:kern w:val="2"/>
          <w:sz w:val="32"/>
          <w:szCs w:val="32"/>
          <w:highlight w:val="none"/>
          <w:lang w:val="zh-CN"/>
        </w:rPr>
      </w:pPr>
      <w:bookmarkStart w:id="0" w:name="_Toc8419"/>
      <w:r>
        <w:rPr>
          <w:rFonts w:hint="eastAsia" w:ascii="Arial" w:hAnsi="Arial"/>
          <w:color w:val="auto"/>
          <w:kern w:val="2"/>
          <w:sz w:val="32"/>
          <w:szCs w:val="32"/>
          <w:highlight w:val="none"/>
          <w:lang w:val="en-US" w:eastAsia="zh-CN"/>
        </w:rPr>
        <w:t>采购需求</w:t>
      </w:r>
      <w:bookmarkEnd w:id="0"/>
    </w:p>
    <w:p w14:paraId="63A92D63">
      <w:pPr>
        <w:spacing w:line="360" w:lineRule="auto"/>
        <w:ind w:firstLine="422" w:firstLineChars="2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eastAsia="zh-CN"/>
        </w:rPr>
        <w:t>商务要求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：</w:t>
      </w:r>
    </w:p>
    <w:tbl>
      <w:tblPr>
        <w:tblStyle w:val="8"/>
        <w:tblW w:w="8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391"/>
        <w:gridCol w:w="5170"/>
      </w:tblGrid>
      <w:tr w14:paraId="3FC8D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808" w:type="dxa"/>
            <w:vAlign w:val="center"/>
          </w:tcPr>
          <w:p w14:paraId="6371DE3D">
            <w:pPr>
              <w:pStyle w:val="6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2391" w:type="dxa"/>
            <w:vAlign w:val="center"/>
          </w:tcPr>
          <w:p w14:paraId="730323E3">
            <w:pPr>
              <w:pStyle w:val="6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条款名称</w:t>
            </w:r>
          </w:p>
        </w:tc>
        <w:tc>
          <w:tcPr>
            <w:tcW w:w="5170" w:type="dxa"/>
            <w:vAlign w:val="center"/>
          </w:tcPr>
          <w:p w14:paraId="5D1E3A7B">
            <w:pPr>
              <w:pStyle w:val="6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  <w:t>具体要求内容</w:t>
            </w:r>
          </w:p>
        </w:tc>
      </w:tr>
      <w:tr w14:paraId="188F1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808" w:type="dxa"/>
            <w:vAlign w:val="center"/>
          </w:tcPr>
          <w:p w14:paraId="0A25C2A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391" w:type="dxa"/>
            <w:vAlign w:val="center"/>
          </w:tcPr>
          <w:p w14:paraId="4127489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付款方式</w:t>
            </w:r>
          </w:p>
        </w:tc>
        <w:tc>
          <w:tcPr>
            <w:tcW w:w="5170" w:type="dxa"/>
            <w:vAlign w:val="center"/>
          </w:tcPr>
          <w:p w14:paraId="047C570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成交供应商与校方结算价格按实结算：240元/人×成交供应商实际发放的蛋糕券数量。</w:t>
            </w:r>
          </w:p>
        </w:tc>
      </w:tr>
      <w:tr w14:paraId="074E9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08" w:type="dxa"/>
            <w:vAlign w:val="center"/>
          </w:tcPr>
          <w:p w14:paraId="293F184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391" w:type="dxa"/>
            <w:vAlign w:val="center"/>
          </w:tcPr>
          <w:p w14:paraId="40189E3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地点</w:t>
            </w:r>
          </w:p>
        </w:tc>
        <w:tc>
          <w:tcPr>
            <w:tcW w:w="5170" w:type="dxa"/>
            <w:vAlign w:val="center"/>
          </w:tcPr>
          <w:p w14:paraId="03A302D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安庆职业技术学院</w:t>
            </w:r>
          </w:p>
        </w:tc>
      </w:tr>
      <w:tr w14:paraId="1A20C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1" w:hRule="atLeast"/>
          <w:jc w:val="center"/>
        </w:trPr>
        <w:tc>
          <w:tcPr>
            <w:tcW w:w="808" w:type="dxa"/>
            <w:vAlign w:val="center"/>
          </w:tcPr>
          <w:p w14:paraId="1F76C64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2391" w:type="dxa"/>
            <w:vAlign w:val="center"/>
          </w:tcPr>
          <w:p w14:paraId="1DCEA79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期限</w:t>
            </w:r>
          </w:p>
        </w:tc>
        <w:tc>
          <w:tcPr>
            <w:tcW w:w="5170" w:type="dxa"/>
            <w:vAlign w:val="center"/>
          </w:tcPr>
          <w:p w14:paraId="3606B4F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2025年1月1日-2025年12月31日，一年期满后，经安庆职业技术学院工会考核合格后续签2026年采购合同。</w:t>
            </w:r>
          </w:p>
        </w:tc>
      </w:tr>
    </w:tbl>
    <w:p w14:paraId="34EEDA7A">
      <w:pPr>
        <w:ind w:firstLine="422" w:firstLineChars="200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</w:p>
    <w:p w14:paraId="2DA5A46C">
      <w:pPr>
        <w:pStyle w:val="5"/>
        <w:pageBreakBefore w:val="0"/>
        <w:widowControl w:val="0"/>
        <w:numPr>
          <w:ilvl w:val="0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13" w:firstLineChars="196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shd w:val="clear" w:fill="FFFFFF"/>
          <w:lang w:val="en-US" w:eastAsia="zh-CN" w:bidi="ar-SA"/>
        </w:rPr>
        <w:t>二、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服务需求</w:t>
      </w:r>
    </w:p>
    <w:p w14:paraId="6FF85DC5">
      <w:pPr>
        <w:pStyle w:val="5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1、本项目为安庆职业技术学院2025年教职工生日蛋糕券采购，安庆职业技术学院教职工人数约465人，成交供应商与校方结算价格按实结算：240元/人×成交供应商实际发放的蛋糕券数量。    2、成交供应商承诺该券在其所有门店内全部商品均可使用，不足部分可用其他商品补充，超出部分员工另行自费支付，不得以特价、活动或其他方式限制使用。</w:t>
      </w:r>
    </w:p>
    <w:p w14:paraId="73922A80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3、配送要求：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成交供应商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需提供专职热线电话、微信公众号及相关网络预定等多渠道预定方法，且提供送货上门服务，安排有至少一名人员专门负责采购人员工咨询、预定、配送等事宜管理的项目管理人员。商家应提前一天主动联系职工，在职工生日当天将“生日蛋糕券”送至职工手中。</w:t>
      </w:r>
    </w:p>
    <w:p w14:paraId="470745E0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成交供应商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需严格遵守《食品安全法》、《食品安全法管理条例》等规定，合法、安全、</w:t>
      </w:r>
    </w:p>
    <w:p w14:paraId="6D9E3780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规范糕点服务管理，运营行为符合食品药品监督管理局要求。</w:t>
      </w:r>
    </w:p>
    <w:p w14:paraId="095E3E9D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5、若发现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成交供应商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弄虚作假或骗取采购人员工，不严格兑现优惠的，一旦发现采购人有权立即单方面提前解除合同，并可拒绝支付已发生的实际费用。</w:t>
      </w:r>
    </w:p>
    <w:p w14:paraId="1C540ADD">
      <w:pPr>
        <w:pStyle w:val="5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13" w:firstLineChars="196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报价要求</w:t>
      </w:r>
    </w:p>
    <w:p w14:paraId="3E6B5359">
      <w:pPr>
        <w:pStyle w:val="5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本项目按每人240元的固定蛋糕券面值根据实际人数进行结算，供应商所报费率为固定蛋糕券面值/供应商提供的蛋糕券面值（供应商所报费率保留两位小数），供应商提供的最后蛋糕券面值按照：240元÷费率计算。供应商提供的最后蛋糕券面值计算结果不保留小数，按四舍五入，保留到个位数。</w:t>
      </w:r>
    </w:p>
    <w:p w14:paraId="5E44103A">
      <w:pPr>
        <w:pStyle w:val="5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响应人提供的证明材料须清晰地反映评审内容，如因材料模糊不清，导致磋商小组无法辨认的，磋商小组可以不予认可，一切后果由响应人自行承担。</w:t>
      </w: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41778">
    <w:pPr>
      <w:pStyle w:val="7"/>
      <w:pBdr>
        <w:top w:val="single" w:color="auto" w:sz="4" w:space="1"/>
      </w:pBdr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1CABD4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rzrg7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1CABD4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第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06B771"/>
    <w:multiLevelType w:val="singleLevel"/>
    <w:tmpl w:val="6506B771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9929F1"/>
    <w:rsid w:val="5999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tabs>
        <w:tab w:val="left" w:pos="1440"/>
        <w:tab w:val="left" w:pos="5670"/>
      </w:tabs>
      <w:spacing w:beforeLines="100" w:afterLines="100"/>
      <w:ind w:firstLine="2890" w:firstLineChars="1203"/>
      <w:outlineLvl w:val="0"/>
    </w:pPr>
    <w:rPr>
      <w:rFonts w:ascii="黑体" w:eastAsia="黑体"/>
      <w:b/>
      <w:kern w:val="44"/>
      <w:sz w:val="28"/>
      <w:szCs w:val="28"/>
    </w:rPr>
  </w:style>
  <w:style w:type="paragraph" w:styleId="5">
    <w:name w:val="heading 3"/>
    <w:basedOn w:val="1"/>
    <w:next w:val="1"/>
    <w:qFormat/>
    <w:uiPriority w:val="0"/>
    <w:pPr>
      <w:keepNext/>
      <w:keepLines/>
      <w:shd w:val="clear" w:color="auto" w:fill="FFFFFF"/>
      <w:tabs>
        <w:tab w:val="left" w:pos="2730"/>
      </w:tabs>
      <w:wordWrap w:val="0"/>
      <w:spacing w:line="360" w:lineRule="exact"/>
      <w:outlineLvl w:val="2"/>
    </w:pPr>
    <w:rPr>
      <w:rFonts w:ascii="宋体" w:hAnsi="宋体"/>
      <w:b/>
      <w:shd w:val="clear" w:color="auto" w:fill="FFFFFF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rFonts w:ascii="Times New Roman" w:hAnsi="Times New Roman" w:eastAsia="宋体"/>
      <w:sz w:val="24"/>
      <w:szCs w:val="24"/>
    </w:rPr>
  </w:style>
  <w:style w:type="paragraph" w:styleId="3">
    <w:name w:val="Body Text"/>
    <w:basedOn w:val="1"/>
    <w:qFormat/>
    <w:uiPriority w:val="0"/>
    <w:rPr>
      <w:rFonts w:ascii="楷体_GB2312" w:hAnsi="Arial" w:eastAsia="楷体_GB2312"/>
      <w:sz w:val="20"/>
    </w:rPr>
  </w:style>
  <w:style w:type="paragraph" w:styleId="6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2024-12-03T10:03:00Z</dcterms:created>
  <dc:creator>NTKO</dc:creator>
  <cp:lastModifiedBy>NTKO</cp:lastModifiedBy>
  <dcterms:modified xsi:type="dcterms:W3CDTF">2024-12-03T10:04:17Z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5BD0E3F2774E4EE3957A494EAEE16ED0_11</vt:lpwstr>
  </property>
</Properties>
</file>