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outlineLvl w:val="0"/>
        <w:rPr>
          <w:rFonts w:hint="default" w:ascii="宋体" w:hAnsi="宋体" w:cs="宋体"/>
          <w:b/>
          <w:bCs w:val="0"/>
          <w:color w:val="000000" w:themeColor="text1"/>
          <w:sz w:val="30"/>
          <w:szCs w:val="30"/>
          <w:highlight w:val="none"/>
          <w:lang w:val="en-US" w:eastAsia="zh-CN"/>
          <w14:textFill>
            <w14:solidFill>
              <w14:schemeClr w14:val="tx1"/>
            </w14:solidFill>
          </w14:textFill>
        </w:rPr>
      </w:pPr>
      <w:r>
        <w:rPr>
          <w:rFonts w:hint="eastAsia" w:ascii="宋体" w:hAnsi="宋体" w:cs="宋体"/>
          <w:b/>
          <w:bCs w:val="0"/>
          <w:color w:val="000000" w:themeColor="text1"/>
          <w:sz w:val="30"/>
          <w:szCs w:val="30"/>
          <w:highlight w:val="none"/>
          <w:lang w:val="en-US" w:eastAsia="zh-CN"/>
          <w14:textFill>
            <w14:solidFill>
              <w14:schemeClr w14:val="tx1"/>
            </w14:solidFill>
          </w14:textFill>
        </w:rPr>
        <w:t>采购需求</w:t>
      </w:r>
    </w:p>
    <w:p>
      <w:pPr>
        <w:keepNext w:val="0"/>
        <w:keepLines w:val="0"/>
        <w:pageBreakBefore w:val="0"/>
        <w:widowControl/>
        <w:kinsoku/>
        <w:wordWrap/>
        <w:overflowPunct/>
        <w:topLinePunct w:val="0"/>
        <w:autoSpaceDE/>
        <w:autoSpaceDN/>
        <w:bidi w:val="0"/>
        <w:adjustRightInd/>
        <w:snapToGrid/>
        <w:spacing w:line="440" w:lineRule="exact"/>
        <w:ind w:firstLine="430"/>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为鼓励不同品牌的充分竞争，如某设备的某技术参数或要求属于个别品牌专有，则该技术参数及要求不具有限制性，</w:t>
      </w:r>
      <w:r>
        <w:rPr>
          <w:rFonts w:hint="eastAsia" w:ascii="宋体" w:hAnsi="宋体"/>
          <w:b/>
          <w:bCs/>
          <w:color w:val="000000" w:themeColor="text1"/>
          <w:szCs w:val="21"/>
          <w:highlight w:val="none"/>
          <w:lang w:eastAsia="zh-CN"/>
          <w14:textFill>
            <w14:solidFill>
              <w14:schemeClr w14:val="tx1"/>
            </w14:solidFill>
          </w14:textFill>
        </w:rPr>
        <w:t>响应人</w:t>
      </w:r>
      <w:r>
        <w:rPr>
          <w:rFonts w:hint="eastAsia" w:ascii="宋体" w:hAnsi="宋体"/>
          <w:b/>
          <w:bCs/>
          <w:color w:val="000000" w:themeColor="text1"/>
          <w:szCs w:val="21"/>
          <w:highlight w:val="none"/>
          <w14:textFill>
            <w14:solidFill>
              <w14:schemeClr w14:val="tx1"/>
            </w14:solidFill>
          </w14:textFill>
        </w:rPr>
        <w:t>可对该参数或要求进行适当调整，但这种调整整体上要优于或相当于</w:t>
      </w:r>
      <w:r>
        <w:rPr>
          <w:rFonts w:hint="eastAsia" w:ascii="宋体" w:hAnsi="宋体"/>
          <w:b/>
          <w:bCs/>
          <w:color w:val="000000" w:themeColor="text1"/>
          <w:szCs w:val="21"/>
          <w:highlight w:val="none"/>
          <w:lang w:eastAsia="zh-CN"/>
          <w14:textFill>
            <w14:solidFill>
              <w14:schemeClr w14:val="tx1"/>
            </w14:solidFill>
          </w14:textFill>
        </w:rPr>
        <w:t>磋商文件</w:t>
      </w:r>
      <w:r>
        <w:rPr>
          <w:rFonts w:hint="eastAsia" w:ascii="宋体" w:hAnsi="宋体"/>
          <w:b/>
          <w:bCs/>
          <w:color w:val="000000" w:themeColor="text1"/>
          <w:szCs w:val="21"/>
          <w:highlight w:val="none"/>
          <w14:textFill>
            <w14:solidFill>
              <w14:schemeClr w14:val="tx1"/>
            </w14:solidFill>
          </w14:textFill>
        </w:rPr>
        <w:t>的相关要求，并说明调整理由，且该调整须经</w:t>
      </w:r>
      <w:r>
        <w:rPr>
          <w:rFonts w:hint="eastAsia" w:ascii="宋体" w:hAnsi="宋体"/>
          <w:b/>
          <w:bCs/>
          <w:color w:val="000000" w:themeColor="text1"/>
          <w:szCs w:val="21"/>
          <w:highlight w:val="none"/>
          <w:lang w:val="en-US" w:eastAsia="zh-CN"/>
          <w14:textFill>
            <w14:solidFill>
              <w14:schemeClr w14:val="tx1"/>
            </w14:solidFill>
          </w14:textFill>
        </w:rPr>
        <w:t>磋商小组</w:t>
      </w:r>
      <w:r>
        <w:rPr>
          <w:rFonts w:hint="eastAsia" w:ascii="宋体" w:hAnsi="宋体"/>
          <w:b/>
          <w:bCs/>
          <w:color w:val="000000" w:themeColor="text1"/>
          <w:szCs w:val="21"/>
          <w:highlight w:val="none"/>
          <w14:textFill>
            <w14:solidFill>
              <w14:schemeClr w14:val="tx1"/>
            </w14:solidFill>
          </w14:textFill>
        </w:rPr>
        <w:t>审核认可。</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1、在采购活动开始前没有获准采购进口产品而开展采购活动的，视同为拒绝采购进口产品。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根据“关于印发《政府采购进口产品管理办法》的通知”及“关于政府采购进口产品管理有关问题的通知”的相关规定：下列采购需求中标注进口产品的货物均已履行相关论证手续，经核准采购进口产品，但不限制满足</w:t>
      </w:r>
      <w:r>
        <w:rPr>
          <w:rFonts w:hint="eastAsia" w:ascii="宋体" w:hAnsi="宋体"/>
          <w:b/>
          <w:bCs/>
          <w:color w:val="000000" w:themeColor="text1"/>
          <w:szCs w:val="21"/>
          <w:highlight w:val="none"/>
          <w:lang w:eastAsia="zh-CN"/>
          <w14:textFill>
            <w14:solidFill>
              <w14:schemeClr w14:val="tx1"/>
            </w14:solidFill>
          </w14:textFill>
        </w:rPr>
        <w:t>磋商文件</w:t>
      </w:r>
      <w:r>
        <w:rPr>
          <w:rFonts w:hint="eastAsia" w:ascii="宋体" w:hAnsi="宋体"/>
          <w:b/>
          <w:bCs/>
          <w:color w:val="000000" w:themeColor="text1"/>
          <w:szCs w:val="21"/>
          <w:highlight w:val="none"/>
          <w14:textFill>
            <w14:solidFill>
              <w14:schemeClr w14:val="tx1"/>
            </w14:solidFill>
          </w14:textFill>
        </w:rPr>
        <w:t>要求的国内产品参与竞争。未标注进口产品的货物均为拒绝采购进口产品。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en-US" w:eastAsia="zh-CN"/>
          <w14:textFill>
            <w14:solidFill>
              <w14:schemeClr w14:val="tx1"/>
            </w14:solidFill>
          </w14:textFill>
        </w:rPr>
        <w:t>成交</w:t>
      </w:r>
      <w:r>
        <w:rPr>
          <w:rFonts w:hint="eastAsia" w:ascii="宋体" w:hAnsi="宋体"/>
          <w:b/>
          <w:bCs/>
          <w:color w:val="000000" w:themeColor="text1"/>
          <w:szCs w:val="21"/>
          <w:highlight w:val="none"/>
          <w14:textFill>
            <w14:solidFill>
              <w14:schemeClr w14:val="tx1"/>
            </w14:solidFill>
          </w14:textFill>
        </w:rPr>
        <w:t>人提供的货物为进口产品的，供货时须向采购人提供所投进口产品的海关报关单等证明材料。</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w:t>
      </w:r>
      <w:r>
        <w:rPr>
          <w:rFonts w:hint="eastAsia" w:ascii="宋体" w:hAnsi="宋体"/>
          <w:b/>
          <w:bCs/>
          <w:color w:val="000000" w:themeColor="text1"/>
          <w:szCs w:val="21"/>
          <w:highlight w:val="none"/>
          <w14:textFill>
            <w14:solidFill>
              <w14:schemeClr w14:val="tx1"/>
            </w14:solidFill>
          </w14:textFill>
        </w:rPr>
        <w:t>下列采购需求中：如属于《节能产品政府采购品目清单》中政府强制采购 的节能产品，则</w:t>
      </w:r>
      <w:r>
        <w:rPr>
          <w:rFonts w:hint="eastAsia" w:ascii="宋体" w:hAnsi="宋体"/>
          <w:b/>
          <w:bCs/>
          <w:color w:val="000000" w:themeColor="text1"/>
          <w:szCs w:val="21"/>
          <w:highlight w:val="none"/>
          <w:lang w:eastAsia="zh-CN"/>
          <w14:textFill>
            <w14:solidFill>
              <w14:schemeClr w14:val="tx1"/>
            </w14:solidFill>
          </w14:textFill>
        </w:rPr>
        <w:t>响应人</w:t>
      </w:r>
      <w:r>
        <w:rPr>
          <w:rFonts w:hint="eastAsia" w:ascii="宋体" w:hAnsi="宋体"/>
          <w:b/>
          <w:bCs/>
          <w:color w:val="000000" w:themeColor="text1"/>
          <w:szCs w:val="21"/>
          <w:highlight w:val="none"/>
          <w14:textFill>
            <w14:solidFill>
              <w14:schemeClr w14:val="tx1"/>
            </w14:solidFill>
          </w14:textFill>
        </w:rPr>
        <w:t>所投产品须具有市场监管总局公布的《参与实施政府采购节能产品认证机构目录》中的认证机构出具的、处于有效期内的节能产品认证证书。</w:t>
      </w:r>
    </w:p>
    <w:p>
      <w:pPr>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一、商务要求：</w:t>
      </w:r>
    </w:p>
    <w:tbl>
      <w:tblPr>
        <w:tblStyle w:val="4"/>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808" w:type="dxa"/>
            <w:vAlign w:val="center"/>
          </w:tcPr>
          <w:p>
            <w:pPr>
              <w:pStyle w:val="3"/>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序号</w:t>
            </w:r>
          </w:p>
        </w:tc>
        <w:tc>
          <w:tcPr>
            <w:tcW w:w="2391" w:type="dxa"/>
            <w:vAlign w:val="center"/>
          </w:tcPr>
          <w:p>
            <w:pPr>
              <w:pStyle w:val="3"/>
              <w:jc w:val="center"/>
              <w:rPr>
                <w:color w:val="000000" w:themeColor="text1"/>
                <w:sz w:val="21"/>
                <w:szCs w:val="21"/>
                <w:highlight w:val="none"/>
                <w14:textFill>
                  <w14:solidFill>
                    <w14:schemeClr w14:val="tx1"/>
                  </w14:solidFill>
                </w14:textFill>
              </w:rPr>
            </w:pPr>
            <w:r>
              <w:rPr>
                <w:rFonts w:hint="eastAsia" w:asciiTheme="minorEastAsia" w:hAnsiTheme="minorEastAsia"/>
                <w:b/>
                <w:bCs/>
                <w:color w:val="000000" w:themeColor="text1"/>
                <w:sz w:val="21"/>
                <w:szCs w:val="21"/>
                <w:highlight w:val="none"/>
                <w14:textFill>
                  <w14:solidFill>
                    <w14:schemeClr w14:val="tx1"/>
                  </w14:solidFill>
                </w14:textFill>
              </w:rPr>
              <w:t>商务条款名称</w:t>
            </w:r>
          </w:p>
        </w:tc>
        <w:tc>
          <w:tcPr>
            <w:tcW w:w="5170" w:type="dxa"/>
            <w:vAlign w:val="center"/>
          </w:tcPr>
          <w:p>
            <w:pPr>
              <w:pStyle w:val="3"/>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08" w:type="dxa"/>
            <w:vAlign w:val="center"/>
          </w:tcPr>
          <w:p>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1</w:t>
            </w:r>
          </w:p>
        </w:tc>
        <w:tc>
          <w:tcPr>
            <w:tcW w:w="2391" w:type="dxa"/>
            <w:vAlign w:val="center"/>
          </w:tcPr>
          <w:p>
            <w:pPr>
              <w:jc w:val="center"/>
              <w:rPr>
                <w:rFonts w:ascii="宋体" w:hAnsi="宋体"/>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付款方式</w:t>
            </w:r>
          </w:p>
        </w:tc>
        <w:tc>
          <w:tcPr>
            <w:tcW w:w="5170" w:type="dxa"/>
            <w:vAlign w:val="center"/>
          </w:tcPr>
          <w:p>
            <w:pPr>
              <w:spacing w:line="360" w:lineRule="auto"/>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合同签订后支付合同价款的40%作为预付款，在预付款支付之前，成交人须向采购人提供同等金额的预付款保函；验收合格后一次性付清剩余合同价款（不计息）。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w:t>
            </w:r>
          </w:p>
        </w:tc>
        <w:tc>
          <w:tcPr>
            <w:tcW w:w="2391"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供货及安装地点</w:t>
            </w:r>
          </w:p>
        </w:tc>
        <w:tc>
          <w:tcPr>
            <w:tcW w:w="5170" w:type="dxa"/>
            <w:vAlign w:val="center"/>
          </w:tcPr>
          <w:p>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安庆职业技术学院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w:t>
            </w:r>
          </w:p>
        </w:tc>
        <w:tc>
          <w:tcPr>
            <w:tcW w:w="2391"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供货及安装期限</w:t>
            </w:r>
          </w:p>
        </w:tc>
        <w:tc>
          <w:tcPr>
            <w:tcW w:w="5170" w:type="dxa"/>
            <w:vAlign w:val="center"/>
          </w:tcPr>
          <w:p>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合同签订后7日历天内完成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p>
        </w:tc>
        <w:tc>
          <w:tcPr>
            <w:tcW w:w="2391" w:type="dxa"/>
            <w:vAlign w:val="center"/>
          </w:tcPr>
          <w:p>
            <w:pPr>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免费质保期</w:t>
            </w:r>
          </w:p>
        </w:tc>
        <w:tc>
          <w:tcPr>
            <w:tcW w:w="5170" w:type="dxa"/>
            <w:vAlign w:val="center"/>
          </w:tcPr>
          <w:p>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p>
        </w:tc>
        <w:tc>
          <w:tcPr>
            <w:tcW w:w="2391" w:type="dxa"/>
            <w:vAlign w:val="center"/>
          </w:tcPr>
          <w:p>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sans-serif" w:hAnsi="sans-serif" w:eastAsia="sans-serif" w:cs="sans-serif"/>
                <w:color w:val="000000" w:themeColor="text1"/>
                <w:sz w:val="21"/>
                <w:szCs w:val="21"/>
                <w:highlight w:val="none"/>
                <w14:textFill>
                  <w14:solidFill>
                    <w14:schemeClr w14:val="tx1"/>
                  </w14:solidFill>
                </w14:textFill>
              </w:rPr>
              <w:t>商品包装要求</w:t>
            </w:r>
          </w:p>
        </w:tc>
        <w:tc>
          <w:tcPr>
            <w:tcW w:w="5170" w:type="dxa"/>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default" w:ascii="sans-serif" w:hAnsi="sans-serif" w:eastAsia="sans-serif" w:cs="sans-serif"/>
                <w:color w:val="000000" w:themeColor="text1"/>
                <w:sz w:val="21"/>
                <w:szCs w:val="21"/>
                <w:highlight w:val="none"/>
                <w14:textFill>
                  <w14:solidFill>
                    <w14:schemeClr w14:val="tx1"/>
                  </w14:solidFill>
                </w14:textFill>
              </w:rPr>
              <w:t>除另有约定外</w:t>
            </w:r>
            <w:r>
              <w:rPr>
                <w:rFonts w:hint="eastAsia" w:ascii="sans-serif" w:hAnsi="sans-serif" w:eastAsia="宋体" w:cs="sans-serif"/>
                <w:color w:val="000000" w:themeColor="text1"/>
                <w:sz w:val="21"/>
                <w:szCs w:val="21"/>
                <w:highlight w:val="none"/>
                <w:lang w:eastAsia="zh-CN"/>
                <w14:textFill>
                  <w14:solidFill>
                    <w14:schemeClr w14:val="tx1"/>
                  </w14:solidFill>
                </w14:textFill>
              </w:rPr>
              <w:t>，</w:t>
            </w:r>
            <w:r>
              <w:rPr>
                <w:rFonts w:hint="default" w:ascii="sans-serif" w:hAnsi="sans-serif" w:eastAsia="sans-serif" w:cs="sans-serif"/>
                <w:color w:val="000000" w:themeColor="text1"/>
                <w:sz w:val="21"/>
                <w:szCs w:val="21"/>
                <w:highlight w:val="none"/>
                <w14:textFill>
                  <w14:solidFill>
                    <w14:schemeClr w14:val="tx1"/>
                  </w14:solidFill>
                </w14:textFill>
              </w:rPr>
              <w:t>供应商交付全部货物的包装要求</w:t>
            </w:r>
            <w:r>
              <w:rPr>
                <w:rFonts w:ascii="宋体" w:hAnsi="宋体" w:eastAsia="宋体" w:cs="宋体"/>
                <w:color w:val="000000" w:themeColor="text1"/>
                <w:sz w:val="21"/>
                <w:szCs w:val="21"/>
                <w:highlight w:val="none"/>
                <w14:textFill>
                  <w14:solidFill>
                    <w14:schemeClr w14:val="tx1"/>
                  </w14:solidFill>
                </w14:textFill>
              </w:rPr>
              <w:br w:type="textWrapping"/>
            </w:r>
            <w:r>
              <w:rPr>
                <w:rFonts w:hint="default" w:ascii="sans-serif" w:hAnsi="sans-serif" w:eastAsia="sans-serif" w:cs="sans-serif"/>
                <w:color w:val="000000" w:themeColor="text1"/>
                <w:sz w:val="21"/>
                <w:szCs w:val="21"/>
                <w:highlight w:val="none"/>
                <w14:textFill>
                  <w14:solidFill>
                    <w14:schemeClr w14:val="tx1"/>
                  </w14:solidFill>
                </w14:textFill>
              </w:rPr>
              <w:t>严格按照国家强制标准执行。</w:t>
            </w:r>
          </w:p>
        </w:tc>
      </w:tr>
    </w:tbl>
    <w:p>
      <w:pPr>
        <w:pStyle w:val="2"/>
        <w:ind w:firstLine="413" w:firstLineChars="196"/>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二、技术要求一览表</w:t>
      </w:r>
    </w:p>
    <w:tbl>
      <w:tblPr>
        <w:tblStyle w:val="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3"/>
        <w:gridCol w:w="4958"/>
        <w:gridCol w:w="585"/>
        <w:gridCol w:w="555"/>
        <w:gridCol w:w="82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18"/>
                <w:szCs w:val="18"/>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序号</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18"/>
                <w:szCs w:val="18"/>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货物名称</w:t>
            </w:r>
          </w:p>
        </w:tc>
        <w:tc>
          <w:tcPr>
            <w:tcW w:w="49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18"/>
                <w:szCs w:val="18"/>
                <w:highlight w:val="none"/>
                <w14:textFill>
                  <w14:solidFill>
                    <w14:schemeClr w14:val="tx1"/>
                  </w14:solidFill>
                </w14:textFill>
              </w:rPr>
            </w:pPr>
            <w:r>
              <w:rPr>
                <w:rFonts w:hint="eastAsia" w:ascii="宋体" w:hAnsi="宋体" w:cs="Arial"/>
                <w:color w:val="000000" w:themeColor="text1"/>
                <w:kern w:val="0"/>
                <w:sz w:val="24"/>
                <w:highlight w:val="none"/>
                <w:lang w:eastAsia="zh-CN"/>
                <w14:textFill>
                  <w14:solidFill>
                    <w14:schemeClr w14:val="tx1"/>
                  </w14:solidFill>
                </w14:textFill>
              </w:rPr>
              <w:t>采购</w:t>
            </w:r>
            <w:r>
              <w:rPr>
                <w:rFonts w:hint="eastAsia" w:ascii="宋体" w:hAnsi="宋体" w:cs="Arial"/>
                <w:color w:val="000000" w:themeColor="text1"/>
                <w:kern w:val="0"/>
                <w:sz w:val="24"/>
                <w:highlight w:val="none"/>
                <w14:textFill>
                  <w14:solidFill>
                    <w14:schemeClr w14:val="tx1"/>
                  </w14:solidFill>
                </w14:textFill>
              </w:rPr>
              <w:t>技术参数</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单位</w:t>
            </w:r>
          </w:p>
        </w:tc>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数量</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所属行业</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18"/>
                <w:szCs w:val="18"/>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263"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rPr>
            </w:pPr>
          </w:p>
          <w:p>
            <w:pPr>
              <w:rPr>
                <w:rFonts w:ascii="Arial" w:hAnsi="Arial" w:cs="Arial"/>
                <w:color w:val="000000" w:themeColor="text1"/>
                <w:kern w:val="0"/>
                <w:sz w:val="18"/>
                <w:szCs w:val="18"/>
                <w:highlight w:val="none"/>
                <w14:textFill>
                  <w14:solidFill>
                    <w14:schemeClr w14:val="tx1"/>
                  </w14:solidFill>
                </w14:textFill>
              </w:rPr>
            </w:pPr>
            <w:r>
              <w:rPr>
                <w:rFonts w:ascii="宋体" w:hAnsi="宋体" w:eastAsia="宋体"/>
              </w:rPr>
              <w:t>pytho</w:t>
            </w:r>
            <w:r>
              <w:rPr>
                <w:rFonts w:hint="eastAsia" w:ascii="宋体" w:hAnsi="宋体" w:eastAsia="宋体"/>
              </w:rPr>
              <w:t>n</w:t>
            </w:r>
            <w:r>
              <w:rPr>
                <w:rFonts w:ascii="宋体" w:hAnsi="宋体" w:eastAsia="宋体"/>
              </w:rPr>
              <w:t>开 发 与 财 务 应 用 综 合 教 学 平 台</w:t>
            </w:r>
          </w:p>
        </w:tc>
        <w:tc>
          <w:tcPr>
            <w:tcW w:w="4958"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rPr>
            </w:pPr>
            <w:r>
              <w:rPr>
                <w:rFonts w:hint="eastAsia" w:ascii="宋体" w:hAnsi="宋体" w:eastAsia="宋体" w:cs="微软雅黑"/>
              </w:rPr>
              <w:t>一、软件说明</w:t>
            </w:r>
          </w:p>
          <w:p>
            <w:pPr>
              <w:rPr>
                <w:rFonts w:ascii="宋体" w:hAnsi="宋体" w:eastAsia="宋体"/>
              </w:rPr>
            </w:pPr>
            <w:r>
              <w:rPr>
                <w:rFonts w:hint="eastAsia" w:ascii="宋体" w:hAnsi="宋体" w:eastAsia="宋体" w:cs="微软雅黑"/>
              </w:rPr>
              <w:t>以</w:t>
            </w:r>
            <w:r>
              <w:rPr>
                <w:rFonts w:ascii="宋体" w:hAnsi="宋体" w:eastAsia="宋体"/>
              </w:rPr>
              <w:t xml:space="preserve"> Python </w:t>
            </w:r>
            <w:r>
              <w:rPr>
                <w:rFonts w:hint="eastAsia" w:ascii="宋体" w:hAnsi="宋体" w:eastAsia="宋体" w:cs="微软雅黑"/>
              </w:rPr>
              <w:t>开发与财务应用课程为基础，依托</w:t>
            </w:r>
            <w:r>
              <w:rPr>
                <w:rFonts w:ascii="宋体" w:hAnsi="宋体" w:eastAsia="宋体"/>
              </w:rPr>
              <w:t xml:space="preserve"> Python </w:t>
            </w:r>
            <w:r>
              <w:rPr>
                <w:rFonts w:hint="eastAsia" w:ascii="宋体" w:hAnsi="宋体" w:eastAsia="宋体" w:cs="微软雅黑"/>
              </w:rPr>
              <w:t>基础语法入门，引入真实项目案例，融入财务核算、成本控制、财务分析决策、财务预算预测、投融资决策等财务运用</w:t>
            </w:r>
            <w:r>
              <w:rPr>
                <w:rFonts w:ascii="宋体" w:hAnsi="宋体" w:eastAsia="宋体"/>
              </w:rPr>
              <w:t xml:space="preserve"> </w:t>
            </w:r>
            <w:r>
              <w:rPr>
                <w:rFonts w:hint="eastAsia" w:ascii="宋体" w:hAnsi="宋体" w:eastAsia="宋体" w:cs="微软雅黑"/>
              </w:rPr>
              <w:t>场景，由浅入深、讲练结合，让学生从零基础开始快速掌握</w:t>
            </w:r>
            <w:r>
              <w:rPr>
                <w:rFonts w:ascii="宋体" w:hAnsi="宋体" w:eastAsia="宋体"/>
              </w:rPr>
              <w:t xml:space="preserve"> Python </w:t>
            </w:r>
            <w:r>
              <w:rPr>
                <w:rFonts w:hint="eastAsia" w:ascii="宋体" w:hAnsi="宋体" w:eastAsia="宋体" w:cs="微软雅黑"/>
              </w:rPr>
              <w:t>在财务工作中的应用。通过理论学习、案例教学和代码实验，培养学生的基础程序设计能力，使学生具备使用</w:t>
            </w:r>
            <w:r>
              <w:rPr>
                <w:rFonts w:ascii="宋体" w:hAnsi="宋体" w:eastAsia="宋体"/>
              </w:rPr>
              <w:t xml:space="preserve"> Python </w:t>
            </w:r>
            <w:r>
              <w:rPr>
                <w:rFonts w:hint="eastAsia" w:ascii="宋体" w:hAnsi="宋体" w:eastAsia="宋体" w:cs="微软雅黑"/>
              </w:rPr>
              <w:t>技术高效解决财会工作实际问题的方法和技能。</w:t>
            </w:r>
          </w:p>
          <w:p>
            <w:pPr>
              <w:rPr>
                <w:rFonts w:hint="eastAsia" w:ascii="宋体" w:hAnsi="宋体" w:eastAsia="宋体"/>
              </w:rPr>
            </w:pPr>
            <w:r>
              <w:rPr>
                <w:rFonts w:hint="eastAsia" w:ascii="宋体" w:hAnsi="宋体" w:eastAsia="宋体" w:cs="微软雅黑"/>
              </w:rPr>
              <w:t>二、功能要求：</w:t>
            </w:r>
          </w:p>
          <w:p>
            <w:pPr>
              <w:rPr>
                <w:rFonts w:ascii="宋体" w:hAnsi="宋体" w:eastAsia="宋体"/>
              </w:rPr>
            </w:pPr>
            <w:r>
              <w:rPr>
                <w:rFonts w:hint="eastAsia" w:ascii="宋体" w:hAnsi="宋体" w:eastAsia="宋体" w:cs="微软雅黑"/>
              </w:rPr>
              <w:t>（一）、总体技术指标要求</w:t>
            </w:r>
          </w:p>
          <w:p>
            <w:pPr>
              <w:rPr>
                <w:rFonts w:ascii="宋体" w:hAnsi="宋体" w:eastAsia="宋体" w:cs="微软雅黑"/>
              </w:rPr>
            </w:pPr>
            <w:r>
              <w:rPr>
                <w:rFonts w:hint="eastAsia" w:ascii="宋体" w:hAnsi="宋体" w:eastAsia="宋体"/>
              </w:rPr>
              <w:t xml:space="preserve">1. </w:t>
            </w:r>
            <w:r>
              <w:rPr>
                <w:rFonts w:hint="eastAsia" w:ascii="宋体" w:hAnsi="宋体" w:eastAsia="宋体" w:cs="微软雅黑"/>
              </w:rPr>
              <w:t>要求平台基于企业级分布式架构开发，具有较强的可伸缩性、灵活性、易维护性；并遵循</w:t>
            </w:r>
            <w:r>
              <w:rPr>
                <w:rFonts w:hint="eastAsia" w:ascii="宋体" w:hAnsi="宋体" w:eastAsia="宋体"/>
              </w:rPr>
              <w:t>RESTful API</w:t>
            </w:r>
            <w:r>
              <w:rPr>
                <w:rFonts w:hint="eastAsia" w:ascii="宋体" w:hAnsi="宋体" w:eastAsia="宋体" w:cs="微软雅黑"/>
              </w:rPr>
              <w:t>设计原则，开放提供专有与标准两类</w:t>
            </w:r>
            <w:r>
              <w:rPr>
                <w:rFonts w:hint="eastAsia" w:ascii="宋体" w:hAnsi="宋体" w:eastAsia="宋体"/>
              </w:rPr>
              <w:t>OpenAPI</w:t>
            </w:r>
            <w:r>
              <w:rPr>
                <w:rFonts w:hint="eastAsia" w:ascii="宋体" w:hAnsi="宋体" w:eastAsia="宋体" w:cs="微软雅黑"/>
              </w:rPr>
              <w:t>。</w:t>
            </w:r>
            <w:r>
              <w:rPr>
                <w:rFonts w:hint="eastAsia" w:ascii="宋体" w:hAnsi="宋体" w:eastAsia="宋体"/>
              </w:rPr>
              <w:br w:type="textWrapping"/>
            </w:r>
            <w:r>
              <w:rPr>
                <w:rFonts w:hint="eastAsia" w:ascii="宋体" w:hAnsi="宋体" w:eastAsia="宋体"/>
              </w:rPr>
              <w:t xml:space="preserve">2. </w:t>
            </w:r>
            <w:r>
              <w:rPr>
                <w:rFonts w:hint="eastAsia" w:ascii="宋体" w:hAnsi="宋体" w:eastAsia="宋体" w:cs="微软雅黑"/>
              </w:rPr>
              <w:t>要求平台支持公有云、专属云、私有云基本部署模式，能够根据学校具体情况灵活调整部署方案。</w:t>
            </w:r>
            <w:r>
              <w:rPr>
                <w:rFonts w:hint="eastAsia" w:ascii="宋体" w:hAnsi="宋体" w:eastAsia="宋体"/>
              </w:rPr>
              <w:br w:type="textWrapping"/>
            </w:r>
            <w:r>
              <w:rPr>
                <w:rFonts w:hint="eastAsia" w:ascii="宋体" w:hAnsi="宋体" w:eastAsia="宋体"/>
              </w:rPr>
              <w:t xml:space="preserve">3. </w:t>
            </w:r>
            <w:r>
              <w:rPr>
                <w:rFonts w:hint="eastAsia" w:ascii="宋体" w:hAnsi="宋体" w:eastAsia="宋体" w:cs="微软雅黑"/>
              </w:rPr>
              <w:t>要求平台基于</w:t>
            </w:r>
            <w:r>
              <w:rPr>
                <w:rFonts w:hint="eastAsia" w:ascii="宋体" w:hAnsi="宋体" w:eastAsia="宋体"/>
              </w:rPr>
              <w:t>SOA</w:t>
            </w:r>
            <w:r>
              <w:rPr>
                <w:rFonts w:hint="eastAsia" w:ascii="宋体" w:hAnsi="宋体" w:eastAsia="宋体" w:cs="微软雅黑"/>
              </w:rPr>
              <w:t>面向服务架构思想设计，实现前后端分离架构；后端采用</w:t>
            </w:r>
            <w:r>
              <w:rPr>
                <w:rFonts w:hint="eastAsia" w:ascii="宋体" w:hAnsi="宋体" w:eastAsia="宋体"/>
              </w:rPr>
              <w:t>Controller/Service/DAO/Entity</w:t>
            </w:r>
            <w:r>
              <w:rPr>
                <w:rFonts w:hint="eastAsia" w:ascii="宋体" w:hAnsi="宋体" w:eastAsia="宋体" w:cs="微软雅黑"/>
              </w:rPr>
              <w:t>四层架构，整体设计清晰；前端基于业内主流框架构建，实现数据与结构分离，最大限度提高浏览器页面加载与响应速度。</w:t>
            </w:r>
            <w:r>
              <w:rPr>
                <w:rFonts w:hint="eastAsia" w:ascii="宋体" w:hAnsi="宋体" w:eastAsia="宋体"/>
              </w:rPr>
              <w:br w:type="textWrapping"/>
            </w:r>
            <w:r>
              <w:rPr>
                <w:rFonts w:hint="eastAsia" w:ascii="宋体" w:hAnsi="宋体" w:eastAsia="宋体"/>
              </w:rPr>
              <w:t xml:space="preserve">4. </w:t>
            </w:r>
            <w:r>
              <w:rPr>
                <w:rFonts w:hint="eastAsia" w:ascii="宋体" w:hAnsi="宋体" w:eastAsia="宋体" w:cs="微软雅黑"/>
              </w:rPr>
              <w:t>要求平台采用关系型数据库、</w:t>
            </w:r>
            <w:r>
              <w:rPr>
                <w:rFonts w:hint="eastAsia" w:ascii="宋体" w:hAnsi="宋体" w:eastAsia="宋体"/>
              </w:rPr>
              <w:t>NoSQL</w:t>
            </w:r>
            <w:r>
              <w:rPr>
                <w:rFonts w:hint="eastAsia" w:ascii="宋体" w:hAnsi="宋体" w:eastAsia="宋体" w:cs="微软雅黑"/>
              </w:rPr>
              <w:t>非关系型数据、文件系统三者结合并用的数据存储设计方案，全面保障用户数据的安全性与可靠性。关系型数据库实现数据持久化，支持多线程与事务处理，满足多用户高并发的使用场景；</w:t>
            </w:r>
            <w:r>
              <w:rPr>
                <w:rFonts w:hint="eastAsia" w:ascii="宋体" w:hAnsi="宋体" w:eastAsia="宋体"/>
              </w:rPr>
              <w:t>NoSQL</w:t>
            </w:r>
            <w:r>
              <w:rPr>
                <w:rFonts w:hint="eastAsia" w:ascii="宋体" w:hAnsi="宋体" w:eastAsia="宋体" w:cs="微软雅黑"/>
              </w:rPr>
              <w:t>非关系型数据库实现数据缓存，提高平台业务处理的效率，加快用户请求响应的速度。</w:t>
            </w:r>
            <w:r>
              <w:rPr>
                <w:rFonts w:hint="eastAsia" w:ascii="宋体" w:hAnsi="宋体" w:eastAsia="宋体"/>
              </w:rPr>
              <w:br w:type="textWrapping"/>
            </w:r>
            <w:r>
              <w:rPr>
                <w:rFonts w:hint="eastAsia" w:ascii="宋体" w:hAnsi="宋体" w:eastAsia="宋体"/>
              </w:rPr>
              <w:t xml:space="preserve">5. </w:t>
            </w:r>
            <w:r>
              <w:rPr>
                <w:rFonts w:hint="eastAsia" w:ascii="宋体" w:hAnsi="宋体" w:eastAsia="宋体" w:cs="微软雅黑"/>
              </w:rPr>
              <w:t>要求平台及服务可部署在</w:t>
            </w:r>
            <w:r>
              <w:rPr>
                <w:rFonts w:hint="eastAsia" w:ascii="宋体" w:hAnsi="宋体" w:eastAsia="宋体"/>
              </w:rPr>
              <w:t>Windows</w:t>
            </w:r>
            <w:r>
              <w:rPr>
                <w:rFonts w:hint="eastAsia" w:ascii="宋体" w:hAnsi="宋体" w:eastAsia="宋体" w:cs="微软雅黑"/>
              </w:rPr>
              <w:t>或</w:t>
            </w:r>
            <w:r>
              <w:rPr>
                <w:rFonts w:hint="eastAsia" w:ascii="宋体" w:hAnsi="宋体" w:eastAsia="宋体"/>
              </w:rPr>
              <w:t>Linux</w:t>
            </w:r>
            <w:r>
              <w:rPr>
                <w:rFonts w:hint="eastAsia" w:ascii="宋体" w:hAnsi="宋体" w:eastAsia="宋体" w:cs="微软雅黑"/>
              </w:rPr>
              <w:t>系统服务器，支持分布式集群部署，可根据教学需要进行动态的横向扩展，提高系统处理能力，满足学校大规模用户并发的教学应用场景。</w:t>
            </w:r>
            <w:r>
              <w:rPr>
                <w:rFonts w:hint="eastAsia" w:ascii="宋体" w:hAnsi="宋体" w:eastAsia="宋体"/>
              </w:rPr>
              <w:br w:type="textWrapping"/>
            </w:r>
            <w:r>
              <w:rPr>
                <w:rFonts w:hint="eastAsia" w:ascii="宋体" w:hAnsi="宋体" w:eastAsia="宋体"/>
              </w:rPr>
              <w:t xml:space="preserve">6. </w:t>
            </w:r>
            <w:r>
              <w:rPr>
                <w:rFonts w:hint="eastAsia" w:ascii="宋体" w:hAnsi="宋体" w:eastAsia="宋体" w:cs="微软雅黑"/>
              </w:rPr>
              <w:t>要求平台兼容基于</w:t>
            </w:r>
            <w:r>
              <w:rPr>
                <w:rFonts w:hint="eastAsia" w:ascii="宋体" w:hAnsi="宋体" w:eastAsia="宋体"/>
              </w:rPr>
              <w:t>Chromium</w:t>
            </w:r>
            <w:r>
              <w:rPr>
                <w:rFonts w:hint="eastAsia" w:ascii="宋体" w:hAnsi="宋体" w:eastAsia="宋体" w:cs="微软雅黑"/>
              </w:rPr>
              <w:t>内核的主流浏览器，无需安装任何客户端或插件；并通过加密校验等机制保证浏览器客户端与平台服务端之间的数据传输安全，有效保障用户数据的安全。</w:t>
            </w:r>
            <w:r>
              <w:rPr>
                <w:rFonts w:hint="eastAsia" w:ascii="宋体" w:hAnsi="宋体" w:eastAsia="宋体"/>
              </w:rPr>
              <w:br w:type="textWrapping"/>
            </w:r>
            <w:r>
              <w:rPr>
                <w:rFonts w:hint="eastAsia" w:ascii="宋体" w:hAnsi="宋体" w:eastAsia="宋体"/>
              </w:rPr>
              <w:t xml:space="preserve">7. </w:t>
            </w:r>
            <w:r>
              <w:rPr>
                <w:rFonts w:hint="eastAsia" w:ascii="宋体" w:hAnsi="宋体" w:eastAsia="宋体" w:cs="微软雅黑"/>
              </w:rPr>
              <w:t>要求平台提供严格的权限管理功能，包括功能权限管理和数据访问权限管理，通过简单的配置实现权限划分的调整，不可非法访问受限资源。</w:t>
            </w:r>
            <w:r>
              <w:rPr>
                <w:rFonts w:hint="eastAsia" w:ascii="宋体" w:hAnsi="宋体" w:eastAsia="宋体"/>
              </w:rPr>
              <w:br w:type="textWrapping"/>
            </w:r>
            <w:r>
              <w:rPr>
                <w:rFonts w:hint="eastAsia" w:ascii="宋体" w:hAnsi="宋体" w:eastAsia="宋体"/>
              </w:rPr>
              <w:t xml:space="preserve">8. </w:t>
            </w:r>
            <w:r>
              <w:rPr>
                <w:rFonts w:hint="eastAsia" w:ascii="宋体" w:hAnsi="宋体" w:eastAsia="宋体" w:cs="微软雅黑"/>
              </w:rPr>
              <w:t>要求平台搭载日志管理系统，满足问题追踪、状态监控、安全审计等平台安全要求，提供完整的审计日志，实现操作的可追溯。</w:t>
            </w:r>
            <w:r>
              <w:rPr>
                <w:rFonts w:hint="eastAsia" w:ascii="宋体" w:hAnsi="宋体" w:eastAsia="宋体"/>
              </w:rPr>
              <w:br w:type="textWrapping"/>
            </w:r>
            <w:r>
              <w:rPr>
                <w:rFonts w:hint="eastAsia" w:ascii="宋体" w:hAnsi="宋体" w:eastAsia="宋体" w:cs="微软雅黑"/>
              </w:rPr>
              <w:t>（二）、平台功能指标要求</w:t>
            </w:r>
            <w:r>
              <w:rPr>
                <w:rFonts w:hint="eastAsia" w:ascii="宋体" w:hAnsi="宋体" w:eastAsia="宋体"/>
              </w:rPr>
              <w:br w:type="textWrapping"/>
            </w:r>
            <w:r>
              <w:rPr>
                <w:rFonts w:hint="eastAsia" w:ascii="宋体" w:hAnsi="宋体" w:eastAsia="宋体" w:cs="微软雅黑"/>
              </w:rPr>
              <w:t>平台融合大数据、云计算、可视化智能分析等先进技术，依托</w:t>
            </w:r>
            <w:r>
              <w:rPr>
                <w:rFonts w:hint="eastAsia" w:ascii="宋体" w:hAnsi="宋体" w:eastAsia="宋体"/>
              </w:rPr>
              <w:t>Python</w:t>
            </w:r>
            <w:r>
              <w:rPr>
                <w:rFonts w:hint="eastAsia" w:ascii="宋体" w:hAnsi="宋体" w:eastAsia="宋体" w:cs="微软雅黑"/>
              </w:rPr>
              <w:t>内置开发环境及大数据分析全过程数据处理工具，引入真实企业财务案例，由大数据处理模块、业务分析模块、教学管理模块、学习与评价模块、教学辅助模块五部分组成。</w:t>
            </w:r>
            <w:r>
              <w:rPr>
                <w:rFonts w:hint="eastAsia" w:ascii="宋体" w:hAnsi="宋体" w:eastAsia="宋体"/>
              </w:rPr>
              <w:br w:type="textWrapping"/>
            </w:r>
            <w:r>
              <w:rPr>
                <w:rFonts w:hint="eastAsia" w:ascii="宋体" w:hAnsi="宋体" w:eastAsia="宋体" w:cs="微软雅黑"/>
              </w:rPr>
              <w:t>（一）大数据处理模块</w:t>
            </w:r>
            <w:r>
              <w:rPr>
                <w:rFonts w:hint="eastAsia" w:ascii="宋体" w:hAnsi="宋体" w:eastAsia="宋体"/>
              </w:rPr>
              <w:br w:type="textWrapping"/>
            </w:r>
            <w:r>
              <w:rPr>
                <w:rFonts w:hint="eastAsia" w:ascii="宋体" w:hAnsi="宋体" w:eastAsia="宋体"/>
              </w:rPr>
              <w:t xml:space="preserve">1. </w:t>
            </w:r>
            <w:r>
              <w:rPr>
                <w:rFonts w:hint="eastAsia" w:ascii="宋体" w:hAnsi="宋体" w:eastAsia="宋体" w:cs="微软雅黑"/>
              </w:rPr>
              <w:t>平台集成大数据分析全过程数据处理工具，通过数据采集、清洗、加工、挖掘、可视化，建立企业数据画像。</w:t>
            </w:r>
            <w:r>
              <w:rPr>
                <w:rFonts w:hint="eastAsia" w:ascii="宋体" w:hAnsi="宋体" w:eastAsia="宋体"/>
              </w:rPr>
              <w:br w:type="textWrapping"/>
            </w:r>
            <w:r>
              <w:rPr>
                <w:rFonts w:hint="eastAsia" w:ascii="宋体" w:hAnsi="宋体" w:eastAsia="宋体"/>
              </w:rPr>
              <w:t xml:space="preserve">2. </w:t>
            </w:r>
            <w:r>
              <w:rPr>
                <w:rFonts w:ascii="宋体" w:hAnsi="宋体" w:eastAsia="宋体" w:cs="Segoe UI Symbol"/>
              </w:rPr>
              <w:t>★</w:t>
            </w:r>
            <w:r>
              <w:rPr>
                <w:rFonts w:hint="eastAsia" w:ascii="宋体" w:hAnsi="宋体" w:eastAsia="宋体" w:cs="微软雅黑"/>
              </w:rPr>
              <w:t>平台内置</w:t>
            </w:r>
            <w:r>
              <w:rPr>
                <w:rFonts w:hint="eastAsia" w:ascii="宋体" w:hAnsi="宋体" w:eastAsia="宋体"/>
              </w:rPr>
              <w:t>Python</w:t>
            </w:r>
            <w:r>
              <w:rPr>
                <w:rFonts w:hint="eastAsia" w:ascii="宋体" w:hAnsi="宋体" w:eastAsia="宋体" w:cs="微软雅黑"/>
              </w:rPr>
              <w:t>开发环境，用户无需本地安装，集成</w:t>
            </w:r>
            <w:r>
              <w:rPr>
                <w:rFonts w:hint="eastAsia" w:ascii="宋体" w:hAnsi="宋体" w:eastAsia="宋体"/>
              </w:rPr>
              <w:t>Jupyter Notebook</w:t>
            </w:r>
            <w:r>
              <w:rPr>
                <w:rFonts w:hint="eastAsia" w:ascii="宋体" w:hAnsi="宋体" w:eastAsia="宋体" w:cs="微软雅黑"/>
              </w:rPr>
              <w:t>平台或</w:t>
            </w:r>
            <w:r>
              <w:rPr>
                <w:rFonts w:hint="eastAsia" w:ascii="宋体" w:hAnsi="宋体" w:eastAsia="宋体"/>
              </w:rPr>
              <w:t>Python</w:t>
            </w:r>
            <w:r>
              <w:rPr>
                <w:rFonts w:hint="eastAsia" w:ascii="宋体" w:hAnsi="宋体" w:eastAsia="宋体" w:cs="微软雅黑"/>
              </w:rPr>
              <w:t>原生环境两种配置，可直接通过浏览器使用平台内部</w:t>
            </w:r>
            <w:r>
              <w:rPr>
                <w:rFonts w:hint="eastAsia" w:ascii="宋体" w:hAnsi="宋体" w:eastAsia="宋体"/>
              </w:rPr>
              <w:t>Python</w:t>
            </w:r>
            <w:r>
              <w:rPr>
                <w:rFonts w:hint="eastAsia" w:ascii="宋体" w:hAnsi="宋体" w:eastAsia="宋体" w:cs="微软雅黑"/>
              </w:rPr>
              <w:t>开发环境，进行</w:t>
            </w:r>
            <w:r>
              <w:rPr>
                <w:rFonts w:hint="eastAsia" w:ascii="宋体" w:hAnsi="宋体" w:eastAsia="宋体"/>
              </w:rPr>
              <w:t>Python</w:t>
            </w:r>
            <w:r>
              <w:rPr>
                <w:rFonts w:hint="eastAsia" w:ascii="宋体" w:hAnsi="宋体" w:eastAsia="宋体" w:cs="微软雅黑"/>
              </w:rPr>
              <w:t>代码的编写、调试与运行；且要求系统支持</w:t>
            </w:r>
            <w:r>
              <w:rPr>
                <w:rFonts w:hint="eastAsia" w:ascii="宋体" w:hAnsi="宋体" w:eastAsia="宋体"/>
              </w:rPr>
              <w:t>Python</w:t>
            </w:r>
            <w:r>
              <w:rPr>
                <w:rFonts w:hint="eastAsia" w:ascii="宋体" w:hAnsi="宋体" w:eastAsia="宋体" w:cs="微软雅黑"/>
              </w:rPr>
              <w:t>代码编写智能提示，输入</w:t>
            </w:r>
            <w:r>
              <w:rPr>
                <w:rFonts w:hint="eastAsia" w:ascii="宋体" w:hAnsi="宋体" w:eastAsia="宋体"/>
              </w:rPr>
              <w:t>Python</w:t>
            </w:r>
            <w:r>
              <w:rPr>
                <w:rFonts w:hint="eastAsia" w:ascii="宋体" w:hAnsi="宋体" w:eastAsia="宋体" w:cs="微软雅黑"/>
              </w:rPr>
              <w:t>代码关键词的首字母，系统将提示完整关键词的拼写并自动完成输入；支持对</w:t>
            </w:r>
            <w:r>
              <w:rPr>
                <w:rFonts w:hint="eastAsia" w:ascii="宋体" w:hAnsi="宋体" w:eastAsia="宋体"/>
              </w:rPr>
              <w:t>Python</w:t>
            </w:r>
            <w:r>
              <w:rPr>
                <w:rFonts w:hint="eastAsia" w:ascii="宋体" w:hAnsi="宋体" w:eastAsia="宋体" w:cs="微软雅黑"/>
              </w:rPr>
              <w:t>代码执行错误给予提示，告知用户错误代码的具体位置与错误原因。</w:t>
            </w:r>
            <w:r>
              <w:rPr>
                <w:rFonts w:hint="eastAsia" w:ascii="宋体" w:hAnsi="宋体" w:eastAsia="宋体"/>
              </w:rPr>
              <w:br w:type="textWrapping"/>
            </w:r>
            <w:r>
              <w:rPr>
                <w:rFonts w:hint="eastAsia" w:ascii="宋体" w:hAnsi="宋体" w:eastAsia="宋体"/>
              </w:rPr>
              <w:t xml:space="preserve">3. </w:t>
            </w:r>
            <w:r>
              <w:rPr>
                <w:rFonts w:hint="eastAsia" w:ascii="宋体" w:hAnsi="宋体" w:eastAsia="宋体" w:cs="微软雅黑"/>
              </w:rPr>
              <w:t>平台与各数据处理工具无缝集成，内置</w:t>
            </w:r>
            <w:r>
              <w:rPr>
                <w:rFonts w:hint="eastAsia" w:ascii="宋体" w:hAnsi="宋体" w:eastAsia="宋体"/>
              </w:rPr>
              <w:t>Numpy</w:t>
            </w:r>
            <w:r>
              <w:rPr>
                <w:rFonts w:hint="eastAsia" w:ascii="宋体" w:hAnsi="宋体" w:eastAsia="宋体" w:cs="微软雅黑"/>
              </w:rPr>
              <w:t>、</w:t>
            </w:r>
            <w:r>
              <w:rPr>
                <w:rFonts w:hint="eastAsia" w:ascii="宋体" w:hAnsi="宋体" w:eastAsia="宋体"/>
              </w:rPr>
              <w:t>Pandas</w:t>
            </w:r>
            <w:r>
              <w:rPr>
                <w:rFonts w:hint="eastAsia" w:ascii="宋体" w:hAnsi="宋体" w:eastAsia="宋体" w:cs="微软雅黑"/>
              </w:rPr>
              <w:t>、</w:t>
            </w:r>
            <w:r>
              <w:rPr>
                <w:rFonts w:hint="eastAsia" w:ascii="宋体" w:hAnsi="宋体" w:eastAsia="宋体"/>
              </w:rPr>
              <w:t>Matplotlib</w:t>
            </w:r>
            <w:r>
              <w:rPr>
                <w:rFonts w:hint="eastAsia" w:ascii="宋体" w:hAnsi="宋体" w:eastAsia="宋体" w:cs="微软雅黑"/>
              </w:rPr>
              <w:t>等常用第三方模块及财务工作常用工具库，在无需用户自己搭建编程环境条件下，通过虚拟仿真财务工作场景，满足用户对财务大数据的采集、处理、可视化的使用需求，以及各类财务场景的应用，实现</w:t>
            </w:r>
            <w:r>
              <w:rPr>
                <w:rFonts w:hint="eastAsia" w:ascii="宋体" w:hAnsi="宋体" w:eastAsia="宋体"/>
              </w:rPr>
              <w:t>Python</w:t>
            </w:r>
            <w:r>
              <w:rPr>
                <w:rFonts w:hint="eastAsia" w:ascii="宋体" w:hAnsi="宋体" w:eastAsia="宋体" w:cs="微软雅黑"/>
              </w:rPr>
              <w:t>开发与财务应用无缝衔接。</w:t>
            </w:r>
            <w:r>
              <w:rPr>
                <w:rFonts w:hint="eastAsia" w:ascii="宋体" w:hAnsi="宋体" w:eastAsia="宋体"/>
              </w:rPr>
              <w:br w:type="textWrapping"/>
            </w:r>
            <w:r>
              <w:rPr>
                <w:rFonts w:hint="eastAsia" w:ascii="宋体" w:hAnsi="宋体" w:eastAsia="宋体"/>
              </w:rPr>
              <w:t xml:space="preserve">4. </w:t>
            </w:r>
            <w:r>
              <w:rPr>
                <w:rFonts w:hint="eastAsia" w:ascii="宋体" w:hAnsi="宋体" w:eastAsia="宋体" w:cs="微软雅黑"/>
              </w:rPr>
              <w:t>平台预置财务工作常用工具库至少包含</w:t>
            </w:r>
            <w:r>
              <w:rPr>
                <w:rFonts w:hint="eastAsia" w:ascii="宋体" w:hAnsi="宋体" w:eastAsia="宋体"/>
              </w:rPr>
              <w:t>request</w:t>
            </w:r>
            <w:r>
              <w:rPr>
                <w:rFonts w:hint="eastAsia" w:ascii="宋体" w:hAnsi="宋体" w:eastAsia="宋体" w:cs="微软雅黑"/>
              </w:rPr>
              <w:t>，</w:t>
            </w:r>
            <w:r>
              <w:rPr>
                <w:rFonts w:hint="eastAsia" w:ascii="宋体" w:hAnsi="宋体" w:eastAsia="宋体"/>
              </w:rPr>
              <w:t>pymysql</w:t>
            </w:r>
            <w:r>
              <w:rPr>
                <w:rFonts w:hint="eastAsia" w:ascii="宋体" w:hAnsi="宋体" w:eastAsia="宋体" w:cs="微软雅黑"/>
              </w:rPr>
              <w:t>，</w:t>
            </w:r>
            <w:r>
              <w:rPr>
                <w:rFonts w:hint="eastAsia" w:ascii="宋体" w:hAnsi="宋体" w:eastAsia="宋体"/>
              </w:rPr>
              <w:t>json</w:t>
            </w:r>
            <w:r>
              <w:rPr>
                <w:rFonts w:hint="eastAsia" w:ascii="宋体" w:hAnsi="宋体" w:eastAsia="宋体" w:cs="微软雅黑"/>
              </w:rPr>
              <w:t>、</w:t>
            </w:r>
            <w:r>
              <w:rPr>
                <w:rFonts w:hint="eastAsia" w:ascii="宋体" w:hAnsi="宋体" w:eastAsia="宋体"/>
              </w:rPr>
              <w:t>openpyxl</w:t>
            </w:r>
            <w:r>
              <w:rPr>
                <w:rFonts w:hint="eastAsia" w:ascii="宋体" w:hAnsi="宋体" w:eastAsia="宋体" w:cs="微软雅黑"/>
              </w:rPr>
              <w:t>、</w:t>
            </w:r>
            <w:r>
              <w:rPr>
                <w:rFonts w:hint="eastAsia" w:ascii="宋体" w:hAnsi="宋体" w:eastAsia="宋体"/>
              </w:rPr>
              <w:t>numpy</w:t>
            </w:r>
            <w:r>
              <w:rPr>
                <w:rFonts w:hint="eastAsia" w:ascii="宋体" w:hAnsi="宋体" w:eastAsia="宋体" w:cs="微软雅黑"/>
              </w:rPr>
              <w:t>、</w:t>
            </w:r>
            <w:r>
              <w:rPr>
                <w:rFonts w:hint="eastAsia" w:ascii="宋体" w:hAnsi="宋体" w:eastAsia="宋体"/>
              </w:rPr>
              <w:t>pandas</w:t>
            </w:r>
            <w:r>
              <w:rPr>
                <w:rFonts w:hint="eastAsia" w:ascii="宋体" w:hAnsi="宋体" w:eastAsia="宋体" w:cs="微软雅黑"/>
              </w:rPr>
              <w:t>、</w:t>
            </w:r>
            <w:r>
              <w:rPr>
                <w:rFonts w:hint="eastAsia" w:ascii="宋体" w:hAnsi="宋体" w:eastAsia="宋体"/>
              </w:rPr>
              <w:t>matplotlib</w:t>
            </w:r>
            <w:r>
              <w:rPr>
                <w:rFonts w:hint="eastAsia" w:ascii="宋体" w:hAnsi="宋体" w:eastAsia="宋体" w:cs="微软雅黑"/>
              </w:rPr>
              <w:t>、</w:t>
            </w:r>
            <w:r>
              <w:rPr>
                <w:rFonts w:hint="eastAsia" w:ascii="宋体" w:hAnsi="宋体" w:eastAsia="宋体"/>
              </w:rPr>
              <w:t>pyecharts</w:t>
            </w:r>
            <w:r>
              <w:rPr>
                <w:rFonts w:hint="eastAsia" w:ascii="宋体" w:hAnsi="宋体" w:eastAsia="宋体" w:cs="微软雅黑"/>
              </w:rPr>
              <w:t>、</w:t>
            </w:r>
            <w:r>
              <w:rPr>
                <w:rFonts w:hint="eastAsia" w:ascii="宋体" w:hAnsi="宋体" w:eastAsia="宋体"/>
              </w:rPr>
              <w:t>scrapy</w:t>
            </w:r>
            <w:r>
              <w:rPr>
                <w:rFonts w:hint="eastAsia" w:ascii="宋体" w:hAnsi="宋体" w:eastAsia="宋体" w:cs="微软雅黑"/>
              </w:rPr>
              <w:t>，</w:t>
            </w:r>
            <w:r>
              <w:rPr>
                <w:rFonts w:hint="eastAsia" w:ascii="宋体" w:hAnsi="宋体" w:eastAsia="宋体"/>
              </w:rPr>
              <w:t>scikit-learn</w:t>
            </w:r>
            <w:r>
              <w:rPr>
                <w:rFonts w:hint="eastAsia" w:ascii="宋体" w:hAnsi="宋体" w:eastAsia="宋体" w:cs="微软雅黑"/>
              </w:rPr>
              <w:t>，</w:t>
            </w:r>
            <w:r>
              <w:rPr>
                <w:rFonts w:hint="eastAsia" w:ascii="宋体" w:hAnsi="宋体" w:eastAsia="宋体"/>
              </w:rPr>
              <w:t>jieba</w:t>
            </w:r>
            <w:r>
              <w:rPr>
                <w:rFonts w:hint="eastAsia" w:ascii="宋体" w:hAnsi="宋体" w:eastAsia="宋体" w:cs="微软雅黑"/>
              </w:rPr>
              <w:t>等，可直接调用并应用于爬虫，数据处理、分析、建模及挖掘，机器学习，数据预测等内容。</w:t>
            </w:r>
            <w:r>
              <w:rPr>
                <w:rFonts w:hint="eastAsia" w:ascii="宋体" w:hAnsi="宋体" w:eastAsia="宋体"/>
              </w:rPr>
              <w:br w:type="textWrapping"/>
            </w:r>
            <w:r>
              <w:rPr>
                <w:rFonts w:hint="eastAsia" w:ascii="宋体" w:hAnsi="宋体" w:eastAsia="宋体"/>
              </w:rPr>
              <w:t xml:space="preserve">5. </w:t>
            </w:r>
            <w:r>
              <w:rPr>
                <w:rFonts w:ascii="宋体" w:hAnsi="宋体" w:eastAsia="宋体" w:cs="Segoe UI Symbol"/>
              </w:rPr>
              <w:t>★</w:t>
            </w:r>
            <w:r>
              <w:rPr>
                <w:rFonts w:hint="eastAsia" w:ascii="宋体" w:hAnsi="宋体" w:eastAsia="宋体" w:cs="微软雅黑"/>
              </w:rPr>
              <w:t>内容理实一体，提供</w:t>
            </w:r>
            <w:r>
              <w:rPr>
                <w:rFonts w:hint="eastAsia" w:ascii="宋体" w:hAnsi="宋体" w:eastAsia="宋体"/>
              </w:rPr>
              <w:t>Python</w:t>
            </w:r>
            <w:r>
              <w:rPr>
                <w:rFonts w:hint="eastAsia" w:ascii="宋体" w:hAnsi="宋体" w:eastAsia="宋体" w:cs="微软雅黑"/>
              </w:rPr>
              <w:t>开发与财务应用知识点课件与微课，结合财会专业学生所熟悉的财务场景、财务术语，通过与财务领域、学习生活等方面的典型案例、习题，最终完成探究式实验的理实一体过程；支持</w:t>
            </w:r>
            <w:r>
              <w:rPr>
                <w:rFonts w:ascii="宋体" w:hAnsi="宋体" w:eastAsia="宋体"/>
              </w:rPr>
              <w:t>“</w:t>
            </w:r>
            <w:r>
              <w:rPr>
                <w:rFonts w:hint="eastAsia" w:ascii="宋体" w:hAnsi="宋体" w:eastAsia="宋体" w:cs="微软雅黑"/>
              </w:rPr>
              <w:t>学练双通</w:t>
            </w:r>
            <w:r>
              <w:rPr>
                <w:rFonts w:ascii="宋体" w:hAnsi="宋体" w:eastAsia="宋体"/>
              </w:rPr>
              <w:t>”</w:t>
            </w:r>
            <w:r>
              <w:rPr>
                <w:rFonts w:hint="eastAsia" w:ascii="宋体" w:hAnsi="宋体" w:eastAsia="宋体" w:cs="微软雅黑"/>
              </w:rPr>
              <w:t>即在微课视频进行</w:t>
            </w:r>
            <w:r>
              <w:rPr>
                <w:rFonts w:ascii="宋体" w:hAnsi="宋体" w:eastAsia="宋体"/>
              </w:rPr>
              <w:t>“</w:t>
            </w:r>
            <w:r>
              <w:rPr>
                <w:rFonts w:hint="eastAsia" w:ascii="宋体" w:hAnsi="宋体" w:eastAsia="宋体" w:cs="微软雅黑"/>
              </w:rPr>
              <w:t>学练双通</w:t>
            </w:r>
            <w:r>
              <w:rPr>
                <w:rFonts w:ascii="宋体" w:hAnsi="宋体" w:eastAsia="宋体"/>
              </w:rPr>
              <w:t>”</w:t>
            </w:r>
            <w:r>
              <w:rPr>
                <w:rFonts w:hint="eastAsia" w:ascii="宋体" w:hAnsi="宋体" w:eastAsia="宋体" w:cs="微软雅黑"/>
              </w:rPr>
              <w:t>互动学习，视频学习过程中弹出习题，视频暂停播放，要求学生完成习题后视频继续播放，达到边学习边巩固的效果，提高学生学习效率。</w:t>
            </w:r>
          </w:p>
          <w:p>
            <w:pPr>
              <w:rPr>
                <w:rFonts w:ascii="宋体" w:hAnsi="宋体" w:eastAsia="宋体" w:cs="微软雅黑"/>
              </w:rPr>
            </w:pPr>
            <w:r>
              <w:rPr>
                <w:rFonts w:hint="eastAsia" w:ascii="宋体" w:hAnsi="宋体" w:eastAsia="宋体"/>
              </w:rPr>
              <w:t>6. ▲</w:t>
            </w:r>
            <w:r>
              <w:rPr>
                <w:rFonts w:hint="eastAsia" w:ascii="宋体" w:hAnsi="宋体" w:eastAsia="宋体" w:cs="微软雅黑"/>
              </w:rPr>
              <w:t>平台大数据中心提供上市公司企业财报数据、国家宏观数据、银行公开数据、工信部公开数据、人社部公开数据、发改委公开数据、教育部公开数据、证券交易所公开数据、门户网站财经公开数据、大数据前沿动态、研究报告及行业分析报告；上市公司企业财报数据涵盖财务报表数据（包含资产负债表、利润表、现金流量表）和报表附注数据（包含主营业务收入构成、商誉、应收账款账龄明细、预付账款账龄明细），收录</w:t>
            </w:r>
            <w:r>
              <w:rPr>
                <w:rFonts w:hint="eastAsia" w:ascii="宋体" w:hAnsi="宋体" w:eastAsia="宋体"/>
              </w:rPr>
              <w:t>A</w:t>
            </w:r>
            <w:r>
              <w:rPr>
                <w:rFonts w:hint="eastAsia" w:ascii="宋体" w:hAnsi="宋体" w:eastAsia="宋体" w:cs="微软雅黑"/>
              </w:rPr>
              <w:t>股超</w:t>
            </w:r>
            <w:r>
              <w:rPr>
                <w:rFonts w:hint="eastAsia" w:ascii="宋体" w:hAnsi="宋体" w:eastAsia="宋体"/>
              </w:rPr>
              <w:t>4400</w:t>
            </w:r>
            <w:r>
              <w:rPr>
                <w:rFonts w:hint="eastAsia" w:ascii="宋体" w:hAnsi="宋体" w:eastAsia="宋体" w:cs="微软雅黑"/>
              </w:rPr>
              <w:t>家公司自上市以来披露的数据，并提供一级行业、二级行业、企业简称和股票代码关键字检索功能。</w:t>
            </w:r>
            <w:r>
              <w:rPr>
                <w:rFonts w:hint="eastAsia" w:ascii="宋体" w:hAnsi="宋体" w:eastAsia="宋体"/>
              </w:rPr>
              <w:br w:type="textWrapping"/>
            </w:r>
            <w:r>
              <w:rPr>
                <w:rFonts w:hint="eastAsia" w:ascii="宋体" w:hAnsi="宋体" w:eastAsia="宋体"/>
              </w:rPr>
              <w:t xml:space="preserve">7. </w:t>
            </w:r>
            <w:r>
              <w:rPr>
                <w:rFonts w:hint="eastAsia" w:ascii="宋体" w:hAnsi="宋体" w:eastAsia="宋体" w:cs="微软雅黑"/>
              </w:rPr>
              <w:t>平台内置数据预览工具，支持在当前页面查看数据源和数据源预览，用户可自行调整预览数据条数。在进行案例实验之前，通过数据源预览，了解实验背景数据源的数据结构与数据内容。让用户能预期实验结果，并在实验过程中将实验每个步骤的结果与预期相对比，便于用户及时发现问题并自我纠正，从而强化实验的学习效果。</w:t>
            </w:r>
            <w:r>
              <w:rPr>
                <w:rFonts w:hint="eastAsia" w:ascii="宋体" w:hAnsi="宋体" w:eastAsia="宋体"/>
              </w:rPr>
              <w:br w:type="textWrapping"/>
            </w:r>
            <w:r>
              <w:rPr>
                <w:rFonts w:hint="eastAsia" w:ascii="宋体" w:hAnsi="宋体" w:eastAsia="宋体"/>
              </w:rPr>
              <w:t xml:space="preserve">8. </w:t>
            </w:r>
            <w:r>
              <w:rPr>
                <w:rFonts w:hint="eastAsia" w:ascii="宋体" w:hAnsi="宋体" w:eastAsia="宋体" w:cs="微软雅黑"/>
              </w:rPr>
              <w:t>平台内置数据采集工具，与教学管理模块无缝集成，并且以第三方财经类网站作为数据爬取的数据源，实现对</w:t>
            </w:r>
            <w:r>
              <w:rPr>
                <w:rFonts w:hint="eastAsia" w:ascii="宋体" w:hAnsi="宋体" w:eastAsia="宋体"/>
              </w:rPr>
              <w:t>Python</w:t>
            </w:r>
            <w:r>
              <w:rPr>
                <w:rFonts w:hint="eastAsia" w:ascii="宋体" w:hAnsi="宋体" w:eastAsia="宋体" w:cs="微软雅黑"/>
              </w:rPr>
              <w:t>语言数据采集仿真环境的搭建。</w:t>
            </w:r>
            <w:r>
              <w:rPr>
                <w:rFonts w:hint="eastAsia" w:ascii="宋体" w:hAnsi="宋体" w:eastAsia="宋体"/>
              </w:rPr>
              <w:br w:type="textWrapping"/>
            </w:r>
            <w:r>
              <w:rPr>
                <w:rFonts w:hint="eastAsia" w:ascii="宋体" w:hAnsi="宋体" w:eastAsia="宋体"/>
              </w:rPr>
              <w:t xml:space="preserve">9. </w:t>
            </w:r>
            <w:r>
              <w:rPr>
                <w:rFonts w:hint="eastAsia" w:ascii="宋体" w:hAnsi="宋体" w:eastAsia="宋体" w:cs="微软雅黑"/>
              </w:rPr>
              <w:t>平台内置数据清洗工具，与教学管理模块无缝集成，支持全局清洗、局部清洗、特定值清洗、缺失值行清洗、缺失值列清洗、重复值清洗、异常值清洗</w:t>
            </w:r>
            <w:r>
              <w:rPr>
                <w:rFonts w:hint="eastAsia" w:ascii="宋体" w:hAnsi="宋体" w:eastAsia="宋体"/>
              </w:rPr>
              <w:t>7</w:t>
            </w:r>
            <w:r>
              <w:rPr>
                <w:rFonts w:hint="eastAsia" w:ascii="宋体" w:hAnsi="宋体" w:eastAsia="宋体" w:cs="微软雅黑"/>
              </w:rPr>
              <w:t>种清洗规则，实现对</w:t>
            </w:r>
            <w:r>
              <w:rPr>
                <w:rFonts w:hint="eastAsia" w:ascii="宋体" w:hAnsi="宋体" w:eastAsia="宋体"/>
              </w:rPr>
              <w:t>Python</w:t>
            </w:r>
            <w:r>
              <w:rPr>
                <w:rFonts w:hint="eastAsia" w:ascii="宋体" w:hAnsi="宋体" w:eastAsia="宋体" w:cs="微软雅黑"/>
              </w:rPr>
              <w:t>语言数据清洗仿真环境的搭建。</w:t>
            </w:r>
            <w:r>
              <w:rPr>
                <w:rFonts w:hint="eastAsia" w:ascii="宋体" w:hAnsi="宋体" w:eastAsia="宋体"/>
              </w:rPr>
              <w:br w:type="textWrapping"/>
            </w:r>
            <w:r>
              <w:rPr>
                <w:rFonts w:hint="eastAsia" w:ascii="宋体" w:hAnsi="宋体" w:eastAsia="宋体"/>
              </w:rPr>
              <w:t xml:space="preserve">10. </w:t>
            </w:r>
            <w:r>
              <w:rPr>
                <w:rFonts w:hint="eastAsia" w:ascii="宋体" w:hAnsi="宋体" w:eastAsia="宋体" w:cs="微软雅黑"/>
              </w:rPr>
              <w:t>数据提取，创建数据集：平台基于</w:t>
            </w:r>
            <w:r>
              <w:rPr>
                <w:rFonts w:hint="eastAsia" w:ascii="宋体" w:hAnsi="宋体" w:eastAsia="宋体"/>
              </w:rPr>
              <w:t>Python</w:t>
            </w:r>
            <w:r>
              <w:rPr>
                <w:rFonts w:hint="eastAsia" w:ascii="宋体" w:hAnsi="宋体" w:eastAsia="宋体" w:cs="微软雅黑"/>
              </w:rPr>
              <w:t>开发环境，支持从数据库或个人文件创建数据集。在进行案例实验的第一步，从数据源中提取并创建实验所需的数据集，为实验后续步骤奠定数据基础。</w:t>
            </w:r>
            <w:r>
              <w:rPr>
                <w:rFonts w:hint="eastAsia" w:ascii="宋体" w:hAnsi="宋体" w:eastAsia="宋体"/>
              </w:rPr>
              <w:br w:type="textWrapping"/>
            </w:r>
            <w:r>
              <w:rPr>
                <w:rFonts w:hint="eastAsia" w:ascii="宋体" w:hAnsi="宋体" w:eastAsia="宋体"/>
              </w:rPr>
              <w:t xml:space="preserve">11. </w:t>
            </w:r>
            <w:r>
              <w:rPr>
                <w:rFonts w:hint="eastAsia" w:ascii="宋体" w:hAnsi="宋体" w:eastAsia="宋体" w:cs="微软雅黑"/>
              </w:rPr>
              <w:t>数据建模，关联多个数据集：平台基于</w:t>
            </w:r>
            <w:r>
              <w:rPr>
                <w:rFonts w:hint="eastAsia" w:ascii="宋体" w:hAnsi="宋体" w:eastAsia="宋体"/>
              </w:rPr>
              <w:t>Python</w:t>
            </w:r>
            <w:r>
              <w:rPr>
                <w:rFonts w:hint="eastAsia" w:ascii="宋体" w:hAnsi="宋体" w:eastAsia="宋体" w:cs="微软雅黑"/>
              </w:rPr>
              <w:t>开发环境，支持多个数据集之间的关联，至少包含左连接、右连接、内连接、外连接</w:t>
            </w:r>
            <w:r>
              <w:rPr>
                <w:rFonts w:hint="eastAsia" w:ascii="宋体" w:hAnsi="宋体" w:eastAsia="宋体"/>
              </w:rPr>
              <w:t>4</w:t>
            </w:r>
            <w:r>
              <w:rPr>
                <w:rFonts w:hint="eastAsia" w:ascii="宋体" w:hAnsi="宋体" w:eastAsia="宋体" w:cs="微软雅黑"/>
              </w:rPr>
              <w:t>种数据连接方式；并能将多个数据源的不同数据集进行关系建模，加深用户对数据的理解，掌握数据建模的关系模型方法。</w:t>
            </w:r>
            <w:r>
              <w:rPr>
                <w:rFonts w:hint="eastAsia" w:ascii="宋体" w:hAnsi="宋体" w:eastAsia="宋体"/>
              </w:rPr>
              <w:br w:type="textWrapping"/>
            </w:r>
            <w:r>
              <w:rPr>
                <w:rFonts w:hint="eastAsia" w:ascii="宋体" w:hAnsi="宋体" w:eastAsia="宋体"/>
              </w:rPr>
              <w:t xml:space="preserve">12. </w:t>
            </w:r>
            <w:r>
              <w:rPr>
                <w:rFonts w:hint="eastAsia" w:ascii="宋体" w:hAnsi="宋体" w:eastAsia="宋体" w:cs="微软雅黑"/>
              </w:rPr>
              <w:t>数据筛选，转换加工：平台基于</w:t>
            </w:r>
            <w:r>
              <w:rPr>
                <w:rFonts w:hint="eastAsia" w:ascii="宋体" w:hAnsi="宋体" w:eastAsia="宋体"/>
              </w:rPr>
              <w:t>Python</w:t>
            </w:r>
            <w:r>
              <w:rPr>
                <w:rFonts w:hint="eastAsia" w:ascii="宋体" w:hAnsi="宋体" w:eastAsia="宋体" w:cs="微软雅黑"/>
              </w:rPr>
              <w:t>开发环境，支持对数据集进行自定义操作功能，包含数据的类型指定和转换，设置多个条件筛选及公式筛选对数据过滤，以及字段的自定义分组和自定义添加计算字段。</w:t>
            </w:r>
            <w:r>
              <w:rPr>
                <w:rFonts w:hint="eastAsia" w:ascii="宋体" w:hAnsi="宋体" w:eastAsia="宋体"/>
              </w:rPr>
              <w:br w:type="textWrapping"/>
            </w:r>
            <w:r>
              <w:rPr>
                <w:rFonts w:hint="eastAsia" w:ascii="宋体" w:hAnsi="宋体" w:eastAsia="宋体"/>
              </w:rPr>
              <w:t xml:space="preserve">13. </w:t>
            </w:r>
            <w:r>
              <w:rPr>
                <w:rFonts w:hint="eastAsia" w:ascii="宋体" w:hAnsi="宋体" w:eastAsia="宋体" w:cs="微软雅黑"/>
              </w:rPr>
              <w:t>数据可视化图表制作：平台基于</w:t>
            </w:r>
            <w:r>
              <w:rPr>
                <w:rFonts w:hint="eastAsia" w:ascii="宋体" w:hAnsi="宋体" w:eastAsia="宋体"/>
              </w:rPr>
              <w:t>Python</w:t>
            </w:r>
            <w:r>
              <w:rPr>
                <w:rFonts w:hint="eastAsia" w:ascii="宋体" w:hAnsi="宋体" w:eastAsia="宋体" w:cs="微软雅黑"/>
              </w:rPr>
              <w:t>开发环境，支持将数据集转变为财务可视化图表，涵盖折线图、柱状体、条形图、堆积图、饼图等</w:t>
            </w:r>
            <w:r>
              <w:rPr>
                <w:rFonts w:hint="eastAsia" w:ascii="宋体" w:hAnsi="宋体" w:eastAsia="宋体"/>
              </w:rPr>
              <w:t>30</w:t>
            </w:r>
            <w:r>
              <w:rPr>
                <w:rFonts w:hint="eastAsia" w:ascii="宋体" w:hAnsi="宋体" w:eastAsia="宋体" w:cs="微软雅黑"/>
              </w:rPr>
              <w:t>多种图形。</w:t>
            </w:r>
            <w:r>
              <w:rPr>
                <w:rFonts w:hint="eastAsia" w:ascii="宋体" w:hAnsi="宋体" w:eastAsia="宋体"/>
              </w:rPr>
              <w:br w:type="textWrapping"/>
            </w:r>
            <w:r>
              <w:rPr>
                <w:rFonts w:hint="eastAsia" w:ascii="宋体" w:hAnsi="宋体" w:eastAsia="宋体"/>
              </w:rPr>
              <w:t xml:space="preserve">14. </w:t>
            </w:r>
            <w:r>
              <w:rPr>
                <w:rFonts w:hint="eastAsia" w:ascii="宋体" w:hAnsi="宋体" w:eastAsia="宋体" w:cs="微软雅黑"/>
              </w:rPr>
              <w:t>自定义创建数字化驾驶舱：平台基于</w:t>
            </w:r>
            <w:r>
              <w:rPr>
                <w:rFonts w:hint="eastAsia" w:ascii="宋体" w:hAnsi="宋体" w:eastAsia="宋体"/>
              </w:rPr>
              <w:t>Python</w:t>
            </w:r>
            <w:r>
              <w:rPr>
                <w:rFonts w:hint="eastAsia" w:ascii="宋体" w:hAnsi="宋体" w:eastAsia="宋体" w:cs="微软雅黑"/>
              </w:rPr>
              <w:t>开发环境，支持在各类财务可视化图表的基础上创建数字化驾驶舱，支持创建反映数据分析观点或财务领域业务的可视化看板、反映业务实时情况或业务风险预警的管理层驾驶舱。</w:t>
            </w:r>
            <w:r>
              <w:rPr>
                <w:rFonts w:hint="eastAsia" w:ascii="宋体" w:hAnsi="宋体" w:eastAsia="宋体"/>
              </w:rPr>
              <w:br w:type="textWrapping"/>
            </w:r>
            <w:r>
              <w:rPr>
                <w:rFonts w:hint="eastAsia" w:ascii="宋体" w:hAnsi="宋体" w:eastAsia="宋体"/>
              </w:rPr>
              <w:t xml:space="preserve">15. </w:t>
            </w:r>
            <w:r>
              <w:rPr>
                <w:rFonts w:hint="eastAsia" w:ascii="宋体" w:hAnsi="宋体" w:eastAsia="宋体" w:cs="微软雅黑"/>
              </w:rPr>
              <w:t>平台至少包含</w:t>
            </w:r>
            <w:r>
              <w:rPr>
                <w:rFonts w:hint="eastAsia" w:ascii="宋体" w:hAnsi="宋体" w:eastAsia="宋体"/>
              </w:rPr>
              <w:t>12</w:t>
            </w:r>
            <w:r>
              <w:rPr>
                <w:rFonts w:hint="eastAsia" w:ascii="宋体" w:hAnsi="宋体" w:eastAsia="宋体" w:cs="微软雅黑"/>
              </w:rPr>
              <w:t>个教学案例，包含固定资产核算、职工薪酬核算、职工薪酬分析、收入与发票核对</w:t>
            </w:r>
            <w:r>
              <w:rPr>
                <w:rFonts w:hint="eastAsia" w:ascii="宋体" w:hAnsi="宋体" w:eastAsia="宋体"/>
              </w:rPr>
              <w:t>4</w:t>
            </w:r>
            <w:r>
              <w:rPr>
                <w:rFonts w:hint="eastAsia" w:ascii="宋体" w:hAnsi="宋体" w:eastAsia="宋体" w:cs="微软雅黑"/>
              </w:rPr>
              <w:t>个完整的财务会计教学案例；包含货币时间价值、本量利分析、固定预算、弹性预算、滚动预算、项目投资决策</w:t>
            </w:r>
            <w:r>
              <w:rPr>
                <w:rFonts w:hint="eastAsia" w:ascii="宋体" w:hAnsi="宋体" w:eastAsia="宋体"/>
              </w:rPr>
              <w:t>6</w:t>
            </w:r>
            <w:r>
              <w:rPr>
                <w:rFonts w:hint="eastAsia" w:ascii="宋体" w:hAnsi="宋体" w:eastAsia="宋体" w:cs="微软雅黑"/>
              </w:rPr>
              <w:t>个完整的管理会计教学案例；包含</w:t>
            </w:r>
            <w:r>
              <w:rPr>
                <w:rFonts w:hint="eastAsia" w:ascii="宋体" w:hAnsi="宋体" w:eastAsia="宋体"/>
              </w:rPr>
              <w:t>2</w:t>
            </w:r>
            <w:r>
              <w:rPr>
                <w:rFonts w:hint="eastAsia" w:ascii="宋体" w:hAnsi="宋体" w:eastAsia="宋体" w:cs="微软雅黑"/>
              </w:rPr>
              <w:t>个综合业务分析案例。</w:t>
            </w:r>
            <w:r>
              <w:rPr>
                <w:rFonts w:hint="eastAsia" w:ascii="宋体" w:hAnsi="宋体" w:eastAsia="宋体"/>
              </w:rPr>
              <w:br w:type="textWrapping"/>
            </w:r>
            <w:r>
              <w:rPr>
                <w:rFonts w:hint="eastAsia" w:ascii="宋体" w:hAnsi="宋体" w:eastAsia="宋体"/>
              </w:rPr>
              <w:t xml:space="preserve">16. </w:t>
            </w:r>
            <w:r>
              <w:rPr>
                <w:rFonts w:hint="eastAsia" w:ascii="宋体" w:hAnsi="宋体" w:eastAsia="宋体" w:cs="微软雅黑"/>
              </w:rPr>
              <w:t>教学资源涵盖微课视频（不少于</w:t>
            </w:r>
            <w:r>
              <w:rPr>
                <w:rFonts w:hint="eastAsia" w:ascii="宋体" w:hAnsi="宋体" w:eastAsia="宋体"/>
              </w:rPr>
              <w:t>110</w:t>
            </w:r>
            <w:r>
              <w:rPr>
                <w:rFonts w:hint="eastAsia" w:ascii="宋体" w:hAnsi="宋体" w:eastAsia="宋体" w:cs="微软雅黑"/>
              </w:rPr>
              <w:t>个，时长不少于</w:t>
            </w:r>
            <w:r>
              <w:rPr>
                <w:rFonts w:hint="eastAsia" w:ascii="宋体" w:hAnsi="宋体" w:eastAsia="宋体"/>
              </w:rPr>
              <w:t>840</w:t>
            </w:r>
            <w:r>
              <w:rPr>
                <w:rFonts w:hint="eastAsia" w:ascii="宋体" w:hAnsi="宋体" w:eastAsia="宋体" w:cs="微软雅黑"/>
              </w:rPr>
              <w:t>分钟，内容包括案例讲解、实验操作讲解，至少包含</w:t>
            </w:r>
            <w:r>
              <w:rPr>
                <w:rFonts w:hint="eastAsia" w:ascii="宋体" w:hAnsi="宋体" w:eastAsia="宋体"/>
              </w:rPr>
              <w:t>Python</w:t>
            </w:r>
            <w:r>
              <w:rPr>
                <w:rFonts w:hint="eastAsia" w:ascii="宋体" w:hAnsi="宋体" w:eastAsia="宋体" w:cs="微软雅黑"/>
              </w:rPr>
              <w:t>应用于财务会计工作场景的案例实操讲解，</w:t>
            </w:r>
            <w:r>
              <w:rPr>
                <w:rFonts w:hint="eastAsia" w:ascii="宋体" w:hAnsi="宋体" w:eastAsia="宋体"/>
              </w:rPr>
              <w:t>Python</w:t>
            </w:r>
            <w:r>
              <w:rPr>
                <w:rFonts w:hint="eastAsia" w:ascii="宋体" w:hAnsi="宋体" w:eastAsia="宋体" w:cs="微软雅黑"/>
              </w:rPr>
              <w:t>应用于管理会计工作场景的案例实操讲解）</w:t>
            </w:r>
            <w:r>
              <w:rPr>
                <w:rFonts w:hint="eastAsia" w:ascii="宋体" w:hAnsi="宋体" w:eastAsia="宋体"/>
              </w:rPr>
              <w:t xml:space="preserve"> </w:t>
            </w:r>
            <w:r>
              <w:rPr>
                <w:rFonts w:hint="eastAsia" w:ascii="宋体" w:hAnsi="宋体" w:eastAsia="宋体" w:cs="微软雅黑"/>
              </w:rPr>
              <w:t>、课件</w:t>
            </w:r>
            <w:r>
              <w:rPr>
                <w:rFonts w:hint="eastAsia" w:ascii="宋体" w:hAnsi="宋体" w:eastAsia="宋体"/>
              </w:rPr>
              <w:t>(</w:t>
            </w:r>
            <w:r>
              <w:rPr>
                <w:rFonts w:hint="eastAsia" w:ascii="宋体" w:hAnsi="宋体" w:eastAsia="宋体" w:cs="微软雅黑"/>
              </w:rPr>
              <w:t>不少于</w:t>
            </w:r>
            <w:r>
              <w:rPr>
                <w:rFonts w:hint="eastAsia" w:ascii="宋体" w:hAnsi="宋体" w:eastAsia="宋体"/>
              </w:rPr>
              <w:t>30</w:t>
            </w:r>
            <w:r>
              <w:rPr>
                <w:rFonts w:hint="eastAsia" w:ascii="宋体" w:hAnsi="宋体" w:eastAsia="宋体" w:cs="微软雅黑"/>
              </w:rPr>
              <w:t>个</w:t>
            </w:r>
            <w:r>
              <w:rPr>
                <w:rFonts w:hint="eastAsia" w:ascii="宋体" w:hAnsi="宋体" w:eastAsia="宋体"/>
              </w:rPr>
              <w:t>)</w:t>
            </w:r>
            <w:r>
              <w:rPr>
                <w:rFonts w:hint="eastAsia" w:ascii="宋体" w:hAnsi="宋体" w:eastAsia="宋体" w:cs="微软雅黑"/>
              </w:rPr>
              <w:t>、知识点（至少包含</w:t>
            </w:r>
            <w:r>
              <w:rPr>
                <w:rFonts w:hint="eastAsia" w:ascii="宋体" w:hAnsi="宋体" w:eastAsia="宋体"/>
              </w:rPr>
              <w:t>Python</w:t>
            </w:r>
            <w:r>
              <w:rPr>
                <w:rFonts w:hint="eastAsia" w:ascii="宋体" w:hAnsi="宋体" w:eastAsia="宋体" w:cs="微软雅黑"/>
              </w:rPr>
              <w:t>入门、</w:t>
            </w:r>
            <w:r>
              <w:rPr>
                <w:rFonts w:hint="eastAsia" w:ascii="宋体" w:hAnsi="宋体" w:eastAsia="宋体"/>
              </w:rPr>
              <w:t>Python</w:t>
            </w:r>
            <w:r>
              <w:rPr>
                <w:rFonts w:hint="eastAsia" w:ascii="宋体" w:hAnsi="宋体" w:eastAsia="宋体" w:cs="微软雅黑"/>
              </w:rPr>
              <w:t>基础语法、</w:t>
            </w:r>
            <w:r>
              <w:rPr>
                <w:rFonts w:hint="eastAsia" w:ascii="宋体" w:hAnsi="宋体" w:eastAsia="宋体"/>
              </w:rPr>
              <w:t>Python</w:t>
            </w:r>
            <w:r>
              <w:rPr>
                <w:rFonts w:hint="eastAsia" w:ascii="宋体" w:hAnsi="宋体" w:eastAsia="宋体" w:cs="微软雅黑"/>
              </w:rPr>
              <w:t>进阶语法、</w:t>
            </w:r>
            <w:r>
              <w:rPr>
                <w:rFonts w:hint="eastAsia" w:ascii="宋体" w:hAnsi="宋体" w:eastAsia="宋体"/>
              </w:rPr>
              <w:t>Pandas</w:t>
            </w:r>
            <w:r>
              <w:rPr>
                <w:rFonts w:hint="eastAsia" w:ascii="宋体" w:hAnsi="宋体" w:eastAsia="宋体" w:cs="微软雅黑"/>
              </w:rPr>
              <w:t>基础、</w:t>
            </w:r>
            <w:r>
              <w:rPr>
                <w:rFonts w:hint="eastAsia" w:ascii="宋体" w:hAnsi="宋体" w:eastAsia="宋体"/>
              </w:rPr>
              <w:t>Python</w:t>
            </w:r>
            <w:r>
              <w:rPr>
                <w:rFonts w:hint="eastAsia" w:ascii="宋体" w:hAnsi="宋体" w:eastAsia="宋体" w:cs="微软雅黑"/>
              </w:rPr>
              <w:t>数据采集与清洗、</w:t>
            </w:r>
            <w:r>
              <w:rPr>
                <w:rFonts w:hint="eastAsia" w:ascii="宋体" w:hAnsi="宋体" w:eastAsia="宋体"/>
              </w:rPr>
              <w:t>Python</w:t>
            </w:r>
            <w:r>
              <w:rPr>
                <w:rFonts w:hint="eastAsia" w:ascii="宋体" w:hAnsi="宋体" w:eastAsia="宋体" w:cs="微软雅黑"/>
              </w:rPr>
              <w:t>数据可视化等内容）、习题库（不少于</w:t>
            </w:r>
            <w:r>
              <w:rPr>
                <w:rFonts w:hint="eastAsia" w:ascii="宋体" w:hAnsi="宋体" w:eastAsia="宋体"/>
              </w:rPr>
              <w:t>200</w:t>
            </w:r>
            <w:r>
              <w:rPr>
                <w:rFonts w:hint="eastAsia" w:ascii="宋体" w:hAnsi="宋体" w:eastAsia="宋体" w:cs="微软雅黑"/>
              </w:rPr>
              <w:t>道）。</w:t>
            </w:r>
            <w:r>
              <w:rPr>
                <w:rFonts w:hint="eastAsia" w:ascii="宋体" w:hAnsi="宋体" w:eastAsia="宋体"/>
              </w:rPr>
              <w:t xml:space="preserve"> </w:t>
            </w:r>
            <w:r>
              <w:rPr>
                <w:rFonts w:hint="eastAsia" w:ascii="宋体" w:hAnsi="宋体" w:eastAsia="宋体"/>
              </w:rPr>
              <w:br w:type="textWrapping"/>
            </w:r>
            <w:r>
              <w:rPr>
                <w:rFonts w:hint="eastAsia" w:ascii="宋体" w:hAnsi="宋体" w:eastAsia="宋体"/>
              </w:rPr>
              <w:t>17. ▲</w:t>
            </w:r>
            <w:r>
              <w:rPr>
                <w:rFonts w:hint="eastAsia" w:ascii="宋体" w:hAnsi="宋体" w:eastAsia="宋体" w:cs="微软雅黑"/>
              </w:rPr>
              <w:t>自助</w:t>
            </w:r>
            <w:r>
              <w:rPr>
                <w:rFonts w:hint="eastAsia" w:ascii="宋体" w:hAnsi="宋体" w:eastAsia="宋体"/>
              </w:rPr>
              <w:t>Python</w:t>
            </w:r>
            <w:r>
              <w:rPr>
                <w:rFonts w:hint="eastAsia" w:ascii="宋体" w:hAnsi="宋体" w:eastAsia="宋体" w:cs="微软雅黑"/>
              </w:rPr>
              <w:t>代码编辑器：平台基于内嵌的</w:t>
            </w:r>
            <w:r>
              <w:rPr>
                <w:rFonts w:hint="eastAsia" w:ascii="宋体" w:hAnsi="宋体" w:eastAsia="宋体"/>
              </w:rPr>
              <w:t>Python</w:t>
            </w:r>
            <w:r>
              <w:rPr>
                <w:rFonts w:hint="eastAsia" w:ascii="宋体" w:hAnsi="宋体" w:eastAsia="宋体" w:cs="微软雅黑"/>
              </w:rPr>
              <w:t>开发环境，支持用户使用</w:t>
            </w:r>
            <w:r>
              <w:rPr>
                <w:rFonts w:ascii="宋体" w:hAnsi="宋体" w:eastAsia="宋体"/>
              </w:rPr>
              <w:t>“</w:t>
            </w:r>
            <w:r>
              <w:rPr>
                <w:rFonts w:hint="eastAsia" w:ascii="宋体" w:hAnsi="宋体" w:eastAsia="宋体" w:cs="微软雅黑"/>
              </w:rPr>
              <w:t>积木模式</w:t>
            </w:r>
            <w:r>
              <w:rPr>
                <w:rFonts w:ascii="宋体" w:hAnsi="宋体" w:eastAsia="宋体"/>
              </w:rPr>
              <w:t>”</w:t>
            </w:r>
            <w:r>
              <w:rPr>
                <w:rFonts w:hint="eastAsia" w:ascii="宋体" w:hAnsi="宋体" w:eastAsia="宋体" w:cs="微软雅黑"/>
              </w:rPr>
              <w:t>或</w:t>
            </w:r>
            <w:r>
              <w:rPr>
                <w:rFonts w:ascii="宋体" w:hAnsi="宋体" w:eastAsia="宋体"/>
              </w:rPr>
              <w:t>“</w:t>
            </w:r>
            <w:r>
              <w:rPr>
                <w:rFonts w:hint="eastAsia" w:ascii="宋体" w:hAnsi="宋体" w:eastAsia="宋体" w:cs="微软雅黑"/>
              </w:rPr>
              <w:t>代码模式</w:t>
            </w:r>
            <w:r>
              <w:rPr>
                <w:rFonts w:ascii="宋体" w:hAnsi="宋体" w:eastAsia="宋体"/>
              </w:rPr>
              <w:t>”</w:t>
            </w:r>
            <w:r>
              <w:rPr>
                <w:rFonts w:hint="eastAsia" w:ascii="宋体" w:hAnsi="宋体" w:eastAsia="宋体" w:cs="微软雅黑"/>
              </w:rPr>
              <w:t>两种模式进行自主代码编程，</w:t>
            </w:r>
            <w:r>
              <w:rPr>
                <w:rFonts w:ascii="宋体" w:hAnsi="宋体" w:eastAsia="宋体"/>
              </w:rPr>
              <w:t>“</w:t>
            </w:r>
            <w:r>
              <w:rPr>
                <w:rFonts w:hint="eastAsia" w:ascii="宋体" w:hAnsi="宋体" w:eastAsia="宋体" w:cs="微软雅黑"/>
              </w:rPr>
              <w:t>积木模式</w:t>
            </w:r>
            <w:r>
              <w:rPr>
                <w:rFonts w:ascii="宋体" w:hAnsi="宋体" w:eastAsia="宋体"/>
              </w:rPr>
              <w:t>”</w:t>
            </w:r>
            <w:r>
              <w:rPr>
                <w:rFonts w:hint="eastAsia" w:ascii="宋体" w:hAnsi="宋体" w:eastAsia="宋体" w:cs="微软雅黑"/>
              </w:rPr>
              <w:t>通过拖拽、组合及自定义参数完成程序的组织与编写；</w:t>
            </w:r>
            <w:r>
              <w:rPr>
                <w:rFonts w:ascii="宋体" w:hAnsi="宋体" w:eastAsia="宋体"/>
              </w:rPr>
              <w:t>“</w:t>
            </w:r>
            <w:r>
              <w:rPr>
                <w:rFonts w:hint="eastAsia" w:ascii="宋体" w:hAnsi="宋体" w:eastAsia="宋体" w:cs="微软雅黑"/>
              </w:rPr>
              <w:t>代码模式</w:t>
            </w:r>
            <w:r>
              <w:rPr>
                <w:rFonts w:ascii="宋体" w:hAnsi="宋体" w:eastAsia="宋体"/>
              </w:rPr>
              <w:t>”</w:t>
            </w:r>
            <w:r>
              <w:rPr>
                <w:rFonts w:hint="eastAsia" w:ascii="宋体" w:hAnsi="宋体" w:eastAsia="宋体" w:cs="微软雅黑"/>
              </w:rPr>
              <w:t>支持学生任意创建、修改及删除代码，完成自主代码编程，满足学生拓展</w:t>
            </w:r>
            <w:r>
              <w:rPr>
                <w:rFonts w:hint="eastAsia" w:ascii="宋体" w:hAnsi="宋体" w:eastAsia="宋体"/>
              </w:rPr>
              <w:t>Python</w:t>
            </w:r>
            <w:r>
              <w:rPr>
                <w:rFonts w:hint="eastAsia" w:ascii="宋体" w:hAnsi="宋体" w:eastAsia="宋体" w:cs="微软雅黑"/>
              </w:rPr>
              <w:t>编程技能的需求。</w:t>
            </w:r>
          </w:p>
          <w:p>
            <w:pPr>
              <w:rPr>
                <w:rFonts w:ascii="宋体" w:hAnsi="宋体" w:eastAsia="宋体" w:cs="微软雅黑"/>
              </w:rPr>
            </w:pPr>
            <w:r>
              <w:rPr>
                <w:rFonts w:hint="eastAsia" w:ascii="宋体" w:hAnsi="宋体" w:eastAsia="宋体" w:cs="微软雅黑"/>
              </w:rPr>
              <w:t>（二）业务分析模块</w:t>
            </w:r>
            <w:r>
              <w:rPr>
                <w:rFonts w:hint="eastAsia" w:ascii="宋体" w:hAnsi="宋体" w:eastAsia="宋体"/>
              </w:rPr>
              <w:br w:type="textWrapping"/>
            </w:r>
            <w:r>
              <w:rPr>
                <w:rFonts w:hint="eastAsia" w:ascii="宋体" w:hAnsi="宋体" w:eastAsia="宋体"/>
              </w:rPr>
              <w:t>1. Python</w:t>
            </w:r>
            <w:r>
              <w:rPr>
                <w:rFonts w:hint="eastAsia" w:ascii="宋体" w:hAnsi="宋体" w:eastAsia="宋体" w:cs="微软雅黑"/>
              </w:rPr>
              <w:t>在财务会计业务中的应用：支持在企业职工薪酬、固定资产折旧税筹、收入发票核对等业务的流程步骤解析，支持加载相应的业务数据，核算业务金额，构建业务算法以满足业务需求，建立比对模型，完成数据分析，进行可视化呈现。</w:t>
            </w:r>
            <w:r>
              <w:rPr>
                <w:rFonts w:hint="eastAsia" w:ascii="宋体" w:hAnsi="宋体" w:eastAsia="宋体"/>
              </w:rPr>
              <w:br w:type="textWrapping"/>
            </w:r>
            <w:r>
              <w:rPr>
                <w:rFonts w:hint="eastAsia" w:ascii="宋体" w:hAnsi="宋体" w:eastAsia="宋体"/>
              </w:rPr>
              <w:t>2. Python</w:t>
            </w:r>
            <w:r>
              <w:rPr>
                <w:rFonts w:hint="eastAsia" w:ascii="宋体" w:hAnsi="宋体" w:eastAsia="宋体" w:cs="微软雅黑"/>
              </w:rPr>
              <w:t>在管理会计业务中的应用：支持资金时间价值测算、投资决策、本量利分析、成本差异分析、预算分析等业务的流程步骤解析，支持构建数据模型，设置模型参数、构建业务方案、业务分析的算法，完成方案的测算，通过算法进行视化呈现，最终实现资源优化配置，为企业创造价值。</w:t>
            </w:r>
            <w:r>
              <w:rPr>
                <w:rFonts w:hint="eastAsia" w:ascii="宋体" w:hAnsi="宋体" w:eastAsia="宋体"/>
              </w:rPr>
              <w:br w:type="textWrapping"/>
            </w:r>
            <w:r>
              <w:rPr>
                <w:rFonts w:hint="eastAsia" w:ascii="宋体" w:hAnsi="宋体" w:eastAsia="宋体"/>
              </w:rPr>
              <w:t>3. Python</w:t>
            </w:r>
            <w:r>
              <w:rPr>
                <w:rFonts w:hint="eastAsia" w:ascii="宋体" w:hAnsi="宋体" w:eastAsia="宋体" w:cs="微软雅黑"/>
              </w:rPr>
              <w:t>在综合财务分析中的应用：支持选定数据源进行不同企业的综合分析，从第三方网站采集上市公司财务数据；根据分析目标提取不同方向的财务维度数据进行纵向横向比较；支持创建管理者驾驶舱与投资者驾驶舱，同屏对比历史十年企业成长能力财务指标；全面评价企业盈利和成长情况，判断企业管理的问题与风险，给出管理建议。</w:t>
            </w:r>
            <w:r>
              <w:rPr>
                <w:rFonts w:hint="eastAsia" w:ascii="宋体" w:hAnsi="宋体" w:eastAsia="宋体"/>
              </w:rPr>
              <w:br w:type="textWrapping"/>
            </w:r>
            <w:r>
              <w:rPr>
                <w:rFonts w:hint="eastAsia" w:ascii="宋体" w:hAnsi="宋体" w:eastAsia="宋体"/>
              </w:rPr>
              <w:t>4. ▲Python</w:t>
            </w:r>
            <w:r>
              <w:rPr>
                <w:rFonts w:hint="eastAsia" w:ascii="宋体" w:hAnsi="宋体" w:eastAsia="宋体" w:cs="微软雅黑"/>
              </w:rPr>
              <w:t>在行业综合分析中的应用：支持选定数据源进行不同行业的综合分析，从第三方网站采集上市公司财务数据并完成数据清洗与预处理；分析选定行业内所有企业在指定年份的各项财务指标；了解行业的基本布局和市场竞争情况；构建行业标杆分析模型，计算得出行业标杆财务指标，继续构建比对模型，选取行业上中下不同水平的企业与行业标杆进行分析对比，通过雷达图直观展示企业行业竞争力，通过玫瑰图展示企业营业利润率的变动情况，通过环形图分析企业收入构成，得出综合行业分析报告，挖掘行业发展机会。</w:t>
            </w:r>
          </w:p>
          <w:p>
            <w:pPr>
              <w:rPr>
                <w:rFonts w:ascii="宋体" w:hAnsi="宋体" w:eastAsia="宋体" w:cs="微软雅黑"/>
              </w:rPr>
            </w:pPr>
            <w:r>
              <w:rPr>
                <w:rFonts w:hint="eastAsia" w:ascii="宋体" w:hAnsi="宋体" w:eastAsia="宋体" w:cs="微软雅黑"/>
              </w:rPr>
              <w:t>（三）教学管理模块</w:t>
            </w:r>
            <w:r>
              <w:rPr>
                <w:rFonts w:hint="eastAsia" w:ascii="宋体" w:hAnsi="宋体" w:eastAsia="宋体"/>
              </w:rPr>
              <w:br w:type="textWrapping"/>
            </w:r>
            <w:r>
              <w:rPr>
                <w:rFonts w:hint="eastAsia" w:ascii="宋体" w:hAnsi="宋体" w:eastAsia="宋体"/>
              </w:rPr>
              <w:t xml:space="preserve">1. </w:t>
            </w:r>
            <w:r>
              <w:rPr>
                <w:rFonts w:hint="eastAsia" w:ascii="宋体" w:hAnsi="宋体" w:eastAsia="宋体" w:cs="微软雅黑"/>
              </w:rPr>
              <w:t>课程备课：支持教师预览课程全部内容，以学生身份查看课件、微课视频等教学资源；预览案例内容与案例配套的习题内容，并支持预览习题答案与解析；预览实验内容，并支持罗列实验涉及的语法知识点，让教师提前了解该章节内容的重点、难点。</w:t>
            </w:r>
            <w:r>
              <w:rPr>
                <w:rFonts w:hint="eastAsia" w:ascii="宋体" w:hAnsi="宋体" w:eastAsia="宋体"/>
              </w:rPr>
              <w:br w:type="textWrapping"/>
            </w:r>
            <w:r>
              <w:rPr>
                <w:rFonts w:hint="eastAsia" w:ascii="宋体" w:hAnsi="宋体" w:eastAsia="宋体"/>
              </w:rPr>
              <w:t xml:space="preserve">2. </w:t>
            </w:r>
            <w:r>
              <w:rPr>
                <w:rFonts w:ascii="宋体" w:hAnsi="宋体" w:eastAsia="宋体" w:cs="Segoe UI Symbol"/>
              </w:rPr>
              <w:t>★</w:t>
            </w:r>
            <w:r>
              <w:rPr>
                <w:rFonts w:hint="eastAsia" w:ascii="宋体" w:hAnsi="宋体" w:eastAsia="宋体" w:cs="微软雅黑"/>
              </w:rPr>
              <w:t>教学设置：支持教师根据教学计划，针对教学班设置课程内容锁定与开放状态，锁定下的项目学生无法进入学习；支持教师设置学习权限，分允许随时查看答案、不允许查看答案及提交后查看答案三种权限；支持教师根据课程考核方案，针对教学班设置项目分值权重，系统根据教师设置的项目权重对学生课程总成绩进行加权计算，便于教师灵活调整教学考核方案。</w:t>
            </w:r>
            <w:r>
              <w:rPr>
                <w:rFonts w:hint="eastAsia" w:ascii="宋体" w:hAnsi="宋体" w:eastAsia="宋体"/>
              </w:rPr>
              <w:br w:type="textWrapping"/>
            </w:r>
            <w:r>
              <w:rPr>
                <w:rFonts w:hint="eastAsia" w:ascii="宋体" w:hAnsi="宋体" w:eastAsia="宋体"/>
              </w:rPr>
              <w:t xml:space="preserve">3. </w:t>
            </w:r>
            <w:r>
              <w:rPr>
                <w:rFonts w:ascii="宋体" w:hAnsi="宋体" w:eastAsia="宋体" w:cs="Segoe UI Symbol"/>
              </w:rPr>
              <w:t>★</w:t>
            </w:r>
            <w:r>
              <w:rPr>
                <w:rFonts w:hint="eastAsia" w:ascii="宋体" w:hAnsi="宋体" w:eastAsia="宋体" w:cs="微软雅黑"/>
              </w:rPr>
              <w:t>教学模式设置：支持教师根据教学计划，针对教学班设置课程项目式教学或闯关式教学；项目式教学下，学生需要按照教师开放的项目进行学习，分别完成项目下所有学习任务；闯关式教学下，学生需要按课程关卡进行学习，必须完成前一个学习任务才能进行下一个学习任务。</w:t>
            </w:r>
          </w:p>
          <w:p>
            <w:pPr>
              <w:rPr>
                <w:rFonts w:ascii="宋体" w:hAnsi="宋体" w:eastAsia="宋体" w:cs="微软雅黑"/>
              </w:rPr>
            </w:pPr>
            <w:r>
              <w:rPr>
                <w:rFonts w:hint="eastAsia" w:ascii="宋体" w:hAnsi="宋体" w:eastAsia="宋体"/>
              </w:rPr>
              <w:t xml:space="preserve">4. </w:t>
            </w:r>
            <w:r>
              <w:rPr>
                <w:rFonts w:hint="eastAsia" w:ascii="宋体" w:hAnsi="宋体" w:eastAsia="宋体" w:cs="微软雅黑"/>
              </w:rPr>
              <w:t>学生做题管理：支持教师按项目与学习任务重置学生做题数据，允许学生重新答题或实验；系统提供一键还原全班做题数据功能。</w:t>
            </w:r>
          </w:p>
          <w:p>
            <w:pPr>
              <w:rPr>
                <w:rFonts w:ascii="宋体" w:hAnsi="宋体" w:eastAsia="宋体" w:cs="微软雅黑"/>
              </w:rPr>
            </w:pPr>
            <w:r>
              <w:rPr>
                <w:rFonts w:hint="eastAsia" w:ascii="宋体" w:hAnsi="宋体" w:eastAsia="宋体"/>
              </w:rPr>
              <w:t xml:space="preserve">5. </w:t>
            </w:r>
            <w:r>
              <w:rPr>
                <w:rFonts w:hint="eastAsia" w:ascii="宋体" w:hAnsi="宋体" w:eastAsia="宋体" w:cs="微软雅黑"/>
              </w:rPr>
              <w:t>成绩统计分析：平台支持学习进度、项目成绩、学员成绩、班级成绩四个不同维度对班级学生展开成绩统计分析；支持展示课程内容开放进度百分比与教学资源的明细数量，通过图表统计各个项目平均学习进度，并追踪未完成任务的学生；通过树形菜单展开各个任务平均成绩；并追踪学生具体得分；通过雷达图展示成绩分析，汇总学生学习进度、题目数、答题数、正确率、得分及平均分；平台提供学员成绩报告与班级成绩报告两类报告的查看与下载，下载格式为报告文件加成绩表格附件，满足院校教学档案归档的需求。</w:t>
            </w:r>
            <w:r>
              <w:rPr>
                <w:rFonts w:hint="eastAsia" w:ascii="宋体" w:hAnsi="宋体" w:eastAsia="宋体"/>
              </w:rPr>
              <w:br w:type="textWrapping"/>
            </w:r>
            <w:r>
              <w:rPr>
                <w:rFonts w:hint="eastAsia" w:ascii="宋体" w:hAnsi="宋体" w:eastAsia="宋体"/>
              </w:rPr>
              <w:t xml:space="preserve">6. </w:t>
            </w:r>
            <w:r>
              <w:rPr>
                <w:rFonts w:hint="eastAsia" w:ascii="宋体" w:hAnsi="宋体" w:eastAsia="宋体" w:cs="微软雅黑"/>
              </w:rPr>
              <w:t>学生疑难点分析：统计学生在学习过程中经常搜索的语法或知识点关键字，支持教师以全校视角或分班级视角查看学生遇到的疑点难点，以词云的图表形式展示。</w:t>
            </w:r>
            <w:r>
              <w:rPr>
                <w:rFonts w:hint="eastAsia" w:ascii="宋体" w:hAnsi="宋体" w:eastAsia="宋体"/>
              </w:rPr>
              <w:br w:type="textWrapping"/>
            </w:r>
            <w:r>
              <w:rPr>
                <w:rFonts w:hint="eastAsia" w:ascii="宋体" w:hAnsi="宋体" w:eastAsia="宋体"/>
              </w:rPr>
              <w:t>7. ▲</w:t>
            </w:r>
            <w:r>
              <w:rPr>
                <w:rFonts w:hint="eastAsia" w:ascii="宋体" w:hAnsi="宋体" w:eastAsia="宋体" w:cs="微软雅黑"/>
              </w:rPr>
              <w:t>自定义创建教学成果驾驶舱：系统内嵌自主</w:t>
            </w:r>
            <w:r>
              <w:rPr>
                <w:rFonts w:hint="eastAsia" w:ascii="宋体" w:hAnsi="宋体" w:eastAsia="宋体"/>
              </w:rPr>
              <w:t>BI</w:t>
            </w:r>
            <w:r>
              <w:rPr>
                <w:rFonts w:hint="eastAsia" w:ascii="宋体" w:hAnsi="宋体" w:eastAsia="宋体" w:cs="微软雅黑"/>
              </w:rPr>
              <w:t>系统，侧重</w:t>
            </w:r>
            <w:r>
              <w:rPr>
                <w:rFonts w:ascii="宋体" w:hAnsi="宋体" w:eastAsia="宋体"/>
              </w:rPr>
              <w:t>“</w:t>
            </w:r>
            <w:r>
              <w:rPr>
                <w:rFonts w:hint="eastAsia" w:ascii="宋体" w:hAnsi="宋体" w:eastAsia="宋体" w:cs="微软雅黑"/>
              </w:rPr>
              <w:t>问题导向式</w:t>
            </w:r>
            <w:r>
              <w:rPr>
                <w:rFonts w:ascii="宋体" w:hAnsi="宋体" w:eastAsia="宋体"/>
              </w:rPr>
              <w:t>”</w:t>
            </w:r>
            <w:r>
              <w:rPr>
                <w:rFonts w:hint="eastAsia" w:ascii="宋体" w:hAnsi="宋体" w:eastAsia="宋体" w:cs="微软雅黑"/>
              </w:rPr>
              <w:t>探索分析；提供课程项目、教学班学生、学生课程成绩等数据源，支持教师利用</w:t>
            </w:r>
            <w:r>
              <w:rPr>
                <w:rFonts w:hint="eastAsia" w:ascii="宋体" w:hAnsi="宋体" w:eastAsia="宋体"/>
              </w:rPr>
              <w:t>BI</w:t>
            </w:r>
            <w:r>
              <w:rPr>
                <w:rFonts w:hint="eastAsia" w:ascii="宋体" w:hAnsi="宋体" w:eastAsia="宋体" w:cs="微软雅黑"/>
              </w:rPr>
              <w:t>工具，以</w:t>
            </w:r>
            <w:r>
              <w:rPr>
                <w:rFonts w:ascii="宋体" w:hAnsi="宋体" w:eastAsia="宋体"/>
              </w:rPr>
              <w:t>“</w:t>
            </w:r>
            <w:r>
              <w:rPr>
                <w:rFonts w:hint="eastAsia" w:ascii="宋体" w:hAnsi="宋体" w:eastAsia="宋体" w:cs="微软雅黑"/>
              </w:rPr>
              <w:t>提出问题</w:t>
            </w:r>
            <w:r>
              <w:rPr>
                <w:rFonts w:hint="eastAsia" w:ascii="宋体" w:hAnsi="宋体" w:eastAsia="宋体"/>
              </w:rPr>
              <w:t>-</w:t>
            </w:r>
            <w:r>
              <w:rPr>
                <w:rFonts w:hint="eastAsia" w:ascii="宋体" w:hAnsi="宋体" w:eastAsia="宋体" w:cs="微软雅黑"/>
              </w:rPr>
              <w:t>数据获取</w:t>
            </w:r>
            <w:r>
              <w:rPr>
                <w:rFonts w:hint="eastAsia" w:ascii="宋体" w:hAnsi="宋体" w:eastAsia="宋体"/>
              </w:rPr>
              <w:t>-</w:t>
            </w:r>
            <w:r>
              <w:rPr>
                <w:rFonts w:hint="eastAsia" w:ascii="宋体" w:hAnsi="宋体" w:eastAsia="宋体" w:cs="微软雅黑"/>
              </w:rPr>
              <w:t>数据清洗</w:t>
            </w:r>
            <w:r>
              <w:rPr>
                <w:rFonts w:hint="eastAsia" w:ascii="宋体" w:hAnsi="宋体" w:eastAsia="宋体"/>
              </w:rPr>
              <w:t>-</w:t>
            </w:r>
            <w:r>
              <w:rPr>
                <w:rFonts w:hint="eastAsia" w:ascii="宋体" w:hAnsi="宋体" w:eastAsia="宋体" w:cs="微软雅黑"/>
              </w:rPr>
              <w:t>数据加工</w:t>
            </w:r>
            <w:r>
              <w:rPr>
                <w:rFonts w:hint="eastAsia" w:ascii="宋体" w:hAnsi="宋体" w:eastAsia="宋体"/>
              </w:rPr>
              <w:t>-</w:t>
            </w:r>
            <w:r>
              <w:rPr>
                <w:rFonts w:hint="eastAsia" w:ascii="宋体" w:hAnsi="宋体" w:eastAsia="宋体" w:cs="微软雅黑"/>
              </w:rPr>
              <w:t>数据分析</w:t>
            </w:r>
            <w:r>
              <w:rPr>
                <w:rFonts w:ascii="宋体" w:hAnsi="宋体" w:eastAsia="宋体"/>
              </w:rPr>
              <w:t>”</w:t>
            </w:r>
            <w:r>
              <w:rPr>
                <w:rFonts w:hint="eastAsia" w:ascii="宋体" w:hAnsi="宋体" w:eastAsia="宋体" w:cs="微软雅黑"/>
              </w:rPr>
              <w:t>的流程步骤，创建学习时间趋势分析图表、成绩分布分析图表及数字化大屏看板。</w:t>
            </w:r>
          </w:p>
          <w:p>
            <w:pPr>
              <w:rPr>
                <w:rFonts w:ascii="宋体" w:hAnsi="宋体" w:eastAsia="宋体" w:cs="微软雅黑"/>
              </w:rPr>
            </w:pPr>
            <w:r>
              <w:rPr>
                <w:rFonts w:hint="eastAsia" w:ascii="宋体" w:hAnsi="宋体" w:eastAsia="宋体"/>
              </w:rPr>
              <w:t>8. ▲</w:t>
            </w:r>
            <w:r>
              <w:rPr>
                <w:rFonts w:hint="eastAsia" w:ascii="宋体" w:hAnsi="宋体" w:eastAsia="宋体" w:cs="微软雅黑"/>
              </w:rPr>
              <w:t>提供云课堂</w:t>
            </w:r>
            <w:r>
              <w:rPr>
                <w:rFonts w:hint="eastAsia" w:ascii="宋体" w:hAnsi="宋体" w:eastAsia="宋体"/>
              </w:rPr>
              <w:t>App</w:t>
            </w:r>
            <w:r>
              <w:rPr>
                <w:rFonts w:hint="eastAsia" w:ascii="宋体" w:hAnsi="宋体" w:eastAsia="宋体" w:cs="微软雅黑"/>
              </w:rPr>
              <w:t>课堂活动：支持多种形式的课堂活动：问卷调查、头脑风暴、分组任务、随堂测验等；手机</w:t>
            </w:r>
            <w:r>
              <w:rPr>
                <w:rFonts w:hint="eastAsia" w:ascii="宋体" w:hAnsi="宋体" w:eastAsia="宋体"/>
              </w:rPr>
              <w:t>App</w:t>
            </w:r>
            <w:r>
              <w:rPr>
                <w:rFonts w:hint="eastAsia" w:ascii="宋体" w:hAnsi="宋体" w:eastAsia="宋体" w:cs="微软雅黑"/>
              </w:rPr>
              <w:t>支持学生参与教师发起的问卷调查活动，教师获取学生的意见反馈；手机</w:t>
            </w:r>
            <w:r>
              <w:rPr>
                <w:rFonts w:hint="eastAsia" w:ascii="宋体" w:hAnsi="宋体" w:eastAsia="宋体"/>
              </w:rPr>
              <w:t>App</w:t>
            </w:r>
            <w:r>
              <w:rPr>
                <w:rFonts w:hint="eastAsia" w:ascii="宋体" w:hAnsi="宋体" w:eastAsia="宋体" w:cs="微软雅黑"/>
              </w:rPr>
              <w:t>支持学生分组协作完成教师布置的分组任务；手机</w:t>
            </w:r>
            <w:r>
              <w:rPr>
                <w:rFonts w:hint="eastAsia" w:ascii="宋体" w:hAnsi="宋体" w:eastAsia="宋体"/>
              </w:rPr>
              <w:t>App</w:t>
            </w:r>
            <w:r>
              <w:rPr>
                <w:rFonts w:hint="eastAsia" w:ascii="宋体" w:hAnsi="宋体" w:eastAsia="宋体" w:cs="微软雅黑"/>
              </w:rPr>
              <w:t>支持学生参与教师发起的头脑风暴活动，实时显示学生的想法与建议。</w:t>
            </w:r>
          </w:p>
          <w:p>
            <w:pPr>
              <w:rPr>
                <w:rFonts w:ascii="宋体" w:hAnsi="宋体" w:eastAsia="宋体" w:cs="微软雅黑"/>
              </w:rPr>
            </w:pPr>
            <w:r>
              <w:rPr>
                <w:rFonts w:hint="eastAsia" w:ascii="宋体" w:hAnsi="宋体" w:eastAsia="宋体"/>
              </w:rPr>
              <w:t>9. ▲</w:t>
            </w:r>
            <w:r>
              <w:rPr>
                <w:rFonts w:hint="eastAsia" w:ascii="宋体" w:hAnsi="宋体" w:eastAsia="宋体" w:cs="微软雅黑"/>
              </w:rPr>
              <w:t>提供签到管理功能：包括但不限于传统点名考勤、数字码考勤、手势考勤和定位签到，可查看应到、出勤、缺勤以及早退、迟到、事假等各种出勤状态，统计班级出勤情况；可以针对某一考勤查看导出已签到、未签到学生名单。</w:t>
            </w:r>
          </w:p>
          <w:p>
            <w:pPr>
              <w:rPr>
                <w:rFonts w:ascii="宋体" w:hAnsi="宋体" w:eastAsia="宋体" w:cs="微软雅黑"/>
              </w:rPr>
            </w:pPr>
            <w:r>
              <w:rPr>
                <w:rFonts w:hint="eastAsia" w:ascii="宋体" w:hAnsi="宋体" w:eastAsia="宋体"/>
              </w:rPr>
              <w:t>10. ▲</w:t>
            </w:r>
            <w:r>
              <w:rPr>
                <w:rFonts w:hint="eastAsia" w:ascii="宋体" w:hAnsi="宋体" w:eastAsia="宋体" w:cs="微软雅黑"/>
              </w:rPr>
              <w:t>提供线上翻转课堂：提供一个月的翻转课堂备课功能，教师可以根据课堂的需要，创建翻转课堂；翻转课堂支持课件</w:t>
            </w:r>
            <w:r>
              <w:rPr>
                <w:rFonts w:hint="eastAsia" w:ascii="宋体" w:hAnsi="宋体" w:eastAsia="宋体"/>
              </w:rPr>
              <w:t>PPT</w:t>
            </w:r>
            <w:r>
              <w:rPr>
                <w:rFonts w:hint="eastAsia" w:ascii="宋体" w:hAnsi="宋体" w:eastAsia="宋体" w:cs="微软雅黑"/>
              </w:rPr>
              <w:t>，课堂活动，补充资料</w:t>
            </w:r>
            <w:r>
              <w:rPr>
                <w:rFonts w:hint="eastAsia" w:ascii="宋体" w:hAnsi="宋体" w:eastAsia="宋体"/>
              </w:rPr>
              <w:t>3</w:t>
            </w:r>
            <w:r>
              <w:rPr>
                <w:rFonts w:hint="eastAsia" w:ascii="宋体" w:hAnsi="宋体" w:eastAsia="宋体" w:cs="微软雅黑"/>
              </w:rPr>
              <w:t>种课堂资源类型，</w:t>
            </w:r>
            <w:r>
              <w:rPr>
                <w:rFonts w:hint="eastAsia" w:ascii="宋体" w:hAnsi="宋体" w:eastAsia="宋体"/>
              </w:rPr>
              <w:t>PPT</w:t>
            </w:r>
            <w:r>
              <w:rPr>
                <w:rFonts w:hint="eastAsia" w:ascii="宋体" w:hAnsi="宋体" w:eastAsia="宋体" w:cs="微软雅黑"/>
              </w:rPr>
              <w:t>课件：教师可以添加上课用到的</w:t>
            </w:r>
            <w:r>
              <w:rPr>
                <w:rFonts w:hint="eastAsia" w:ascii="宋体" w:hAnsi="宋体" w:eastAsia="宋体"/>
              </w:rPr>
              <w:t>PPT</w:t>
            </w:r>
            <w:r>
              <w:rPr>
                <w:rFonts w:hint="eastAsia" w:ascii="宋体" w:hAnsi="宋体" w:eastAsia="宋体" w:cs="微软雅黑"/>
              </w:rPr>
              <w:t>文件，可以在</w:t>
            </w:r>
            <w:r>
              <w:rPr>
                <w:rFonts w:hint="eastAsia" w:ascii="宋体" w:hAnsi="宋体" w:eastAsia="宋体"/>
              </w:rPr>
              <w:t>PPT</w:t>
            </w:r>
            <w:r>
              <w:rPr>
                <w:rFonts w:hint="eastAsia" w:ascii="宋体" w:hAnsi="宋体" w:eastAsia="宋体" w:cs="微软雅黑"/>
              </w:rPr>
              <w:t>的任一页添加课堂活动或补充资源。</w:t>
            </w:r>
          </w:p>
          <w:p>
            <w:pPr>
              <w:rPr>
                <w:rFonts w:ascii="宋体" w:hAnsi="宋体" w:eastAsia="宋体" w:cs="微软雅黑"/>
              </w:rPr>
            </w:pPr>
            <w:r>
              <w:rPr>
                <w:rFonts w:hint="eastAsia" w:ascii="宋体" w:hAnsi="宋体" w:eastAsia="宋体" w:cs="微软雅黑"/>
              </w:rPr>
              <w:t>（四）学习与评价模块</w:t>
            </w:r>
            <w:r>
              <w:rPr>
                <w:rFonts w:hint="eastAsia" w:ascii="宋体" w:hAnsi="宋体" w:eastAsia="宋体"/>
              </w:rPr>
              <w:br w:type="textWrapping"/>
            </w:r>
            <w:r>
              <w:rPr>
                <w:rFonts w:hint="eastAsia" w:ascii="宋体" w:hAnsi="宋体" w:eastAsia="宋体"/>
              </w:rPr>
              <w:t xml:space="preserve">1. </w:t>
            </w:r>
            <w:r>
              <w:rPr>
                <w:rFonts w:hint="eastAsia" w:ascii="宋体" w:hAnsi="宋体" w:eastAsia="宋体" w:cs="微软雅黑"/>
              </w:rPr>
              <w:t>平台需构建完整的企业财务大数据分析工作场景，支持学生开展案例探究学习与实验，循序渐进引导学生熟悉大数据分析工具、财务大数据分析建模、财务大数据分析解读与决策的业务内容，并进行相应的绩效考评，提供实验目标、实验知识点回顾、业务流程分析、操作步骤说明及演示视频等教学资源。</w:t>
            </w:r>
            <w:r>
              <w:rPr>
                <w:rFonts w:hint="eastAsia" w:ascii="宋体" w:hAnsi="宋体" w:eastAsia="宋体"/>
              </w:rPr>
              <w:br w:type="textWrapping"/>
            </w:r>
            <w:r>
              <w:rPr>
                <w:rFonts w:hint="eastAsia" w:ascii="宋体" w:hAnsi="宋体" w:eastAsia="宋体"/>
              </w:rPr>
              <w:t xml:space="preserve">2. </w:t>
            </w:r>
            <w:r>
              <w:rPr>
                <w:rFonts w:hint="eastAsia" w:ascii="宋体" w:hAnsi="宋体" w:eastAsia="宋体" w:cs="微软雅黑"/>
              </w:rPr>
              <w:t>学习中心：项目化实验体系设计，由浅入深，层层递进，至少包括</w:t>
            </w:r>
            <w:r>
              <w:rPr>
                <w:rFonts w:hint="eastAsia" w:ascii="宋体" w:hAnsi="宋体" w:eastAsia="宋体"/>
              </w:rPr>
              <w:t>Python</w:t>
            </w:r>
            <w:r>
              <w:rPr>
                <w:rFonts w:hint="eastAsia" w:ascii="宋体" w:hAnsi="宋体" w:eastAsia="宋体" w:cs="微软雅黑"/>
              </w:rPr>
              <w:t>入门、</w:t>
            </w:r>
            <w:r>
              <w:rPr>
                <w:rFonts w:hint="eastAsia" w:ascii="宋体" w:hAnsi="宋体" w:eastAsia="宋体"/>
              </w:rPr>
              <w:t>Python</w:t>
            </w:r>
            <w:r>
              <w:rPr>
                <w:rFonts w:hint="eastAsia" w:ascii="宋体" w:hAnsi="宋体" w:eastAsia="宋体" w:cs="微软雅黑"/>
              </w:rPr>
              <w:t>基础语法、</w:t>
            </w:r>
            <w:r>
              <w:rPr>
                <w:rFonts w:hint="eastAsia" w:ascii="宋体" w:hAnsi="宋体" w:eastAsia="宋体"/>
              </w:rPr>
              <w:t>Python</w:t>
            </w:r>
            <w:r>
              <w:rPr>
                <w:rFonts w:hint="eastAsia" w:ascii="宋体" w:hAnsi="宋体" w:eastAsia="宋体" w:cs="微软雅黑"/>
              </w:rPr>
              <w:t>进阶语法、</w:t>
            </w:r>
            <w:r>
              <w:rPr>
                <w:rFonts w:hint="eastAsia" w:ascii="宋体" w:hAnsi="宋体" w:eastAsia="宋体"/>
              </w:rPr>
              <w:t>Pandas</w:t>
            </w:r>
            <w:r>
              <w:rPr>
                <w:rFonts w:hint="eastAsia" w:ascii="宋体" w:hAnsi="宋体" w:eastAsia="宋体" w:cs="微软雅黑"/>
              </w:rPr>
              <w:t>基础、</w:t>
            </w:r>
            <w:r>
              <w:rPr>
                <w:rFonts w:hint="eastAsia" w:ascii="宋体" w:hAnsi="宋体" w:eastAsia="宋体"/>
              </w:rPr>
              <w:t>Python</w:t>
            </w:r>
            <w:r>
              <w:rPr>
                <w:rFonts w:hint="eastAsia" w:ascii="宋体" w:hAnsi="宋体" w:eastAsia="宋体" w:cs="微软雅黑"/>
              </w:rPr>
              <w:t>数据采集与清洗、</w:t>
            </w:r>
            <w:r>
              <w:rPr>
                <w:rFonts w:hint="eastAsia" w:ascii="宋体" w:hAnsi="宋体" w:eastAsia="宋体"/>
              </w:rPr>
              <w:t>Python</w:t>
            </w:r>
            <w:r>
              <w:rPr>
                <w:rFonts w:hint="eastAsia" w:ascii="宋体" w:hAnsi="宋体" w:eastAsia="宋体" w:cs="微软雅黑"/>
              </w:rPr>
              <w:t>数据可视化、</w:t>
            </w:r>
            <w:r>
              <w:rPr>
                <w:rFonts w:hint="eastAsia" w:ascii="宋体" w:hAnsi="宋体" w:eastAsia="宋体"/>
              </w:rPr>
              <w:t>Python</w:t>
            </w:r>
            <w:r>
              <w:rPr>
                <w:rFonts w:hint="eastAsia" w:ascii="宋体" w:hAnsi="宋体" w:eastAsia="宋体" w:cs="微软雅黑"/>
              </w:rPr>
              <w:t>财务会计应用、</w:t>
            </w:r>
            <w:r>
              <w:rPr>
                <w:rFonts w:hint="eastAsia" w:ascii="宋体" w:hAnsi="宋体" w:eastAsia="宋体"/>
              </w:rPr>
              <w:t>Python</w:t>
            </w:r>
            <w:r>
              <w:rPr>
                <w:rFonts w:hint="eastAsia" w:ascii="宋体" w:hAnsi="宋体" w:eastAsia="宋体" w:cs="微软雅黑"/>
              </w:rPr>
              <w:t>管理会计应用、</w:t>
            </w:r>
            <w:r>
              <w:rPr>
                <w:rFonts w:hint="eastAsia" w:ascii="宋体" w:hAnsi="宋体" w:eastAsia="宋体"/>
              </w:rPr>
              <w:t>Python</w:t>
            </w:r>
            <w:r>
              <w:rPr>
                <w:rFonts w:hint="eastAsia" w:ascii="宋体" w:hAnsi="宋体" w:eastAsia="宋体" w:cs="微软雅黑"/>
              </w:rPr>
              <w:t>在财务中的综合应用</w:t>
            </w:r>
            <w:r>
              <w:rPr>
                <w:rFonts w:hint="eastAsia" w:ascii="宋体" w:hAnsi="宋体" w:eastAsia="宋体"/>
              </w:rPr>
              <w:t>9</w:t>
            </w:r>
            <w:r>
              <w:rPr>
                <w:rFonts w:hint="eastAsia" w:ascii="宋体" w:hAnsi="宋体" w:eastAsia="宋体" w:cs="微软雅黑"/>
              </w:rPr>
              <w:t>个项目，通过知识点课件、知识点微课视频、案例、习题、探究式实验等，带领学生从零基础到能运用</w:t>
            </w:r>
            <w:r>
              <w:rPr>
                <w:rFonts w:hint="eastAsia" w:ascii="宋体" w:hAnsi="宋体" w:eastAsia="宋体"/>
              </w:rPr>
              <w:t xml:space="preserve"> Python </w:t>
            </w:r>
            <w:r>
              <w:rPr>
                <w:rFonts w:hint="eastAsia" w:ascii="宋体" w:hAnsi="宋体" w:eastAsia="宋体" w:cs="微软雅黑"/>
              </w:rPr>
              <w:t>技术处理财务场景的问题。</w:t>
            </w:r>
            <w:r>
              <w:rPr>
                <w:rFonts w:hint="eastAsia" w:ascii="宋体" w:hAnsi="宋体" w:eastAsia="宋体"/>
              </w:rPr>
              <w:br w:type="textWrapping"/>
            </w:r>
            <w:r>
              <w:rPr>
                <w:rFonts w:hint="eastAsia" w:ascii="宋体" w:hAnsi="宋体" w:eastAsia="宋体"/>
              </w:rPr>
              <w:t xml:space="preserve">3. </w:t>
            </w:r>
            <w:r>
              <w:rPr>
                <w:rFonts w:hint="eastAsia" w:ascii="宋体" w:hAnsi="宋体" w:eastAsia="宋体" w:cs="微软雅黑"/>
              </w:rPr>
              <w:t>评价管理中心：支持教学进度、学习进度、学习详情、成绩统计分析、学习报告等学情监测。可查询课程教学进度，接收教师推送的学习任务，可按课程项目目录统计出学生在各个项目中的得分以及正确率等相关数据，监测各个项目下的学习内容的完成情况，包括但不限于课件浏览状态、微课视频学习完成状态、案例内容学习完成状态、案例习题完成数量与未完成数量、实验提交数量。</w:t>
            </w:r>
            <w:r>
              <w:rPr>
                <w:rFonts w:hint="eastAsia" w:ascii="宋体" w:hAnsi="宋体" w:eastAsia="宋体"/>
              </w:rPr>
              <w:br w:type="textWrapping"/>
            </w:r>
            <w:r>
              <w:rPr>
                <w:rFonts w:hint="eastAsia" w:ascii="宋体" w:hAnsi="宋体" w:eastAsia="宋体"/>
              </w:rPr>
              <w:t xml:space="preserve">4. </w:t>
            </w:r>
            <w:r>
              <w:rPr>
                <w:rFonts w:hint="eastAsia" w:ascii="宋体" w:hAnsi="宋体" w:eastAsia="宋体" w:cs="微软雅黑"/>
              </w:rPr>
              <w:t>学习报告：支持学生查看学习报告，检查所学习的各类型题目正确数量、错误数量、已做题目数量、未做题目数量和题目总数量等统计分析情况，可导出</w:t>
            </w:r>
            <w:r>
              <w:rPr>
                <w:rFonts w:hint="eastAsia" w:ascii="宋体" w:hAnsi="宋体" w:eastAsia="宋体"/>
              </w:rPr>
              <w:t>PDF</w:t>
            </w:r>
            <w:r>
              <w:rPr>
                <w:rFonts w:hint="eastAsia" w:ascii="宋体" w:hAnsi="宋体" w:eastAsia="宋体" w:cs="微软雅黑"/>
              </w:rPr>
              <w:t>。</w:t>
            </w:r>
            <w:r>
              <w:rPr>
                <w:rFonts w:hint="eastAsia" w:ascii="宋体" w:hAnsi="宋体" w:eastAsia="宋体"/>
              </w:rPr>
              <w:br w:type="textWrapping"/>
            </w:r>
            <w:r>
              <w:rPr>
                <w:rFonts w:hint="eastAsia" w:ascii="宋体" w:hAnsi="宋体" w:eastAsia="宋体"/>
              </w:rPr>
              <w:t xml:space="preserve">5. </w:t>
            </w:r>
            <w:r>
              <w:rPr>
                <w:rFonts w:ascii="宋体" w:hAnsi="宋体" w:eastAsia="宋体" w:cs="Segoe UI Symbol"/>
              </w:rPr>
              <w:t>★</w:t>
            </w:r>
            <w:r>
              <w:rPr>
                <w:rFonts w:hint="eastAsia" w:ascii="宋体" w:hAnsi="宋体" w:eastAsia="宋体" w:cs="微软雅黑"/>
              </w:rPr>
              <w:t>人工智能答疑机器人：支持学生在代码编程页面，通过平台内置</w:t>
            </w:r>
            <w:r>
              <w:rPr>
                <w:rFonts w:hint="eastAsia" w:ascii="宋体" w:hAnsi="宋体" w:eastAsia="宋体"/>
              </w:rPr>
              <w:t>AI</w:t>
            </w:r>
            <w:r>
              <w:rPr>
                <w:rFonts w:hint="eastAsia" w:ascii="宋体" w:hAnsi="宋体" w:eastAsia="宋体" w:cs="微软雅黑"/>
              </w:rPr>
              <w:t>答疑机器人，查询</w:t>
            </w:r>
            <w:r>
              <w:rPr>
                <w:rFonts w:hint="eastAsia" w:ascii="宋体" w:hAnsi="宋体" w:eastAsia="宋体"/>
              </w:rPr>
              <w:t>Python</w:t>
            </w:r>
            <w:r>
              <w:rPr>
                <w:rFonts w:hint="eastAsia" w:ascii="宋体" w:hAnsi="宋体" w:eastAsia="宋体" w:cs="微软雅黑"/>
              </w:rPr>
              <w:t>关键字，机器人提供相关语法的说明、使用方法，帮助学生完成代码编程。</w:t>
            </w:r>
            <w:r>
              <w:rPr>
                <w:rFonts w:hint="eastAsia" w:ascii="宋体" w:hAnsi="宋体" w:eastAsia="宋体"/>
              </w:rPr>
              <w:br w:type="textWrapping"/>
            </w:r>
            <w:r>
              <w:rPr>
                <w:rFonts w:hint="eastAsia" w:ascii="宋体" w:hAnsi="宋体" w:eastAsia="宋体"/>
              </w:rPr>
              <w:t>6. PK</w:t>
            </w:r>
            <w:r>
              <w:rPr>
                <w:rFonts w:hint="eastAsia" w:ascii="宋体" w:hAnsi="宋体" w:eastAsia="宋体" w:cs="微软雅黑"/>
              </w:rPr>
              <w:t>答题竞赛微信小程序：通过微信小程序，支持班级内学生进行专题</w:t>
            </w:r>
            <w:r>
              <w:rPr>
                <w:rFonts w:hint="eastAsia" w:ascii="宋体" w:hAnsi="宋体" w:eastAsia="宋体"/>
              </w:rPr>
              <w:t>PK</w:t>
            </w:r>
            <w:r>
              <w:rPr>
                <w:rFonts w:hint="eastAsia" w:ascii="宋体" w:hAnsi="宋体" w:eastAsia="宋体" w:cs="微软雅黑"/>
              </w:rPr>
              <w:t>抢答竞赛，包含排位赛、练习赛两种赛事，每个题目限时抢答，参与竞赛的学生需要在规定时间内作答，超过答题时间的作答不得分；并且先答题正确的学生得分，当该题目有学生答题正确后，参与竞赛的其他学生自动不得分，参与竞赛的所有学生同时进入下一题。</w:t>
            </w:r>
          </w:p>
          <w:p>
            <w:pPr>
              <w:rPr>
                <w:rFonts w:ascii="宋体" w:hAnsi="宋体" w:eastAsia="宋体" w:cs="微软雅黑"/>
              </w:rPr>
            </w:pPr>
            <w:r>
              <w:rPr>
                <w:rFonts w:hint="eastAsia" w:ascii="宋体" w:hAnsi="宋体" w:eastAsia="宋体"/>
              </w:rPr>
              <w:t>7. PK</w:t>
            </w:r>
            <w:r>
              <w:rPr>
                <w:rFonts w:hint="eastAsia" w:ascii="宋体" w:hAnsi="宋体" w:eastAsia="宋体" w:cs="微软雅黑"/>
              </w:rPr>
              <w:t>答题竞赛自主命题：支持用户通过微信小程序在</w:t>
            </w:r>
            <w:r>
              <w:rPr>
                <w:rFonts w:ascii="宋体" w:hAnsi="宋体" w:eastAsia="宋体"/>
              </w:rPr>
              <w:t>“</w:t>
            </w:r>
            <w:r>
              <w:rPr>
                <w:rFonts w:hint="eastAsia" w:ascii="宋体" w:hAnsi="宋体" w:eastAsia="宋体" w:cs="微软雅黑"/>
              </w:rPr>
              <w:t>知识库</w:t>
            </w:r>
            <w:r>
              <w:rPr>
                <w:rFonts w:ascii="宋体" w:hAnsi="宋体" w:eastAsia="宋体"/>
              </w:rPr>
              <w:t>”</w:t>
            </w:r>
            <w:r>
              <w:rPr>
                <w:rFonts w:hint="eastAsia" w:ascii="宋体" w:hAnsi="宋体" w:eastAsia="宋体" w:cs="微软雅黑"/>
              </w:rPr>
              <w:t>出题，题目内容通过审核后将会展示给其他竞赛学生。</w:t>
            </w:r>
          </w:p>
          <w:p>
            <w:pPr>
              <w:rPr>
                <w:rFonts w:ascii="宋体" w:hAnsi="宋体" w:eastAsia="宋体" w:cs="微软雅黑"/>
              </w:rPr>
            </w:pPr>
            <w:r>
              <w:rPr>
                <w:rFonts w:hint="eastAsia" w:ascii="宋体" w:hAnsi="宋体" w:eastAsia="宋体"/>
              </w:rPr>
              <w:t xml:space="preserve">8. </w:t>
            </w:r>
            <w:r>
              <w:rPr>
                <w:rFonts w:hint="eastAsia" w:ascii="宋体" w:hAnsi="宋体" w:eastAsia="宋体" w:cs="微软雅黑"/>
              </w:rPr>
              <w:t>教学互动中心：支持文件统计，问答统计，用户统计，排行榜，平台动态显示；支持查看系统内置分享的文件，查看其他用户上传文件或上传个人文件，查看个人收藏，查看个人贡献；查看问题或提出问题，用户自己提出的问题列表，用户的回答列表；支持内容违规审查。</w:t>
            </w:r>
          </w:p>
          <w:p>
            <w:pPr>
              <w:rPr>
                <w:rFonts w:ascii="宋体" w:hAnsi="宋体" w:eastAsia="宋体" w:cs="微软雅黑"/>
              </w:rPr>
            </w:pPr>
            <w:r>
              <w:rPr>
                <w:rFonts w:hint="eastAsia" w:ascii="宋体" w:hAnsi="宋体" w:eastAsia="宋体" w:cs="微软雅黑"/>
              </w:rPr>
              <w:t>（五）教学辅助模块</w:t>
            </w:r>
            <w:r>
              <w:rPr>
                <w:rFonts w:hint="eastAsia" w:ascii="宋体" w:hAnsi="宋体" w:eastAsia="宋体"/>
              </w:rPr>
              <w:br w:type="textWrapping"/>
            </w:r>
            <w:r>
              <w:rPr>
                <w:rFonts w:hint="eastAsia" w:ascii="宋体" w:hAnsi="宋体" w:eastAsia="宋体"/>
              </w:rPr>
              <w:t>1. ▲</w:t>
            </w:r>
            <w:r>
              <w:rPr>
                <w:rFonts w:hint="eastAsia" w:ascii="宋体" w:hAnsi="宋体" w:eastAsia="宋体" w:cs="微软雅黑"/>
              </w:rPr>
              <w:t>提供直播间管理功能：教师可以根据教学需要创建直播间，系统提供了大屏与文档</w:t>
            </w:r>
            <w:r>
              <w:rPr>
                <w:rFonts w:hint="eastAsia" w:ascii="宋体" w:hAnsi="宋体" w:eastAsia="宋体"/>
              </w:rPr>
              <w:t>2</w:t>
            </w:r>
            <w:r>
              <w:rPr>
                <w:rFonts w:hint="eastAsia" w:ascii="宋体" w:hAnsi="宋体" w:eastAsia="宋体" w:cs="微软雅黑"/>
              </w:rPr>
              <w:t>种模式，提供不少于</w:t>
            </w:r>
            <w:r>
              <w:rPr>
                <w:rFonts w:hint="eastAsia" w:ascii="宋体" w:hAnsi="宋体" w:eastAsia="宋体"/>
              </w:rPr>
              <w:t>3</w:t>
            </w:r>
            <w:r>
              <w:rPr>
                <w:rFonts w:hint="eastAsia" w:ascii="宋体" w:hAnsi="宋体" w:eastAsia="宋体" w:cs="微软雅黑"/>
              </w:rPr>
              <w:t>套模板（视频、视频</w:t>
            </w:r>
            <w:r>
              <w:rPr>
                <w:rFonts w:hint="eastAsia" w:ascii="宋体" w:hAnsi="宋体" w:eastAsia="宋体"/>
              </w:rPr>
              <w:t>+</w:t>
            </w:r>
            <w:r>
              <w:rPr>
                <w:rFonts w:hint="eastAsia" w:ascii="宋体" w:hAnsi="宋体" w:eastAsia="宋体" w:cs="微软雅黑"/>
              </w:rPr>
              <w:t>聊天、视频</w:t>
            </w:r>
            <w:r>
              <w:rPr>
                <w:rFonts w:hint="eastAsia" w:ascii="宋体" w:hAnsi="宋体" w:eastAsia="宋体"/>
              </w:rPr>
              <w:t>+</w:t>
            </w:r>
            <w:r>
              <w:rPr>
                <w:rFonts w:hint="eastAsia" w:ascii="宋体" w:hAnsi="宋体" w:eastAsia="宋体" w:cs="微软雅黑"/>
              </w:rPr>
              <w:t>文档</w:t>
            </w:r>
            <w:r>
              <w:rPr>
                <w:rFonts w:hint="eastAsia" w:ascii="宋体" w:hAnsi="宋体" w:eastAsia="宋体"/>
              </w:rPr>
              <w:t>+</w:t>
            </w:r>
            <w:r>
              <w:rPr>
                <w:rFonts w:hint="eastAsia" w:ascii="宋体" w:hAnsi="宋体" w:eastAsia="宋体" w:cs="微软雅黑"/>
              </w:rPr>
              <w:t>聊天），不同模板包含不同的功能模块。</w:t>
            </w:r>
          </w:p>
          <w:p>
            <w:pPr>
              <w:rPr>
                <w:rFonts w:ascii="宋体" w:hAnsi="宋体" w:eastAsia="宋体" w:cs="微软雅黑"/>
              </w:rPr>
            </w:pPr>
            <w:r>
              <w:rPr>
                <w:rFonts w:hint="eastAsia" w:ascii="宋体" w:hAnsi="宋体" w:eastAsia="宋体"/>
              </w:rPr>
              <w:t xml:space="preserve">2. </w:t>
            </w:r>
            <w:r>
              <w:rPr>
                <w:rFonts w:hint="eastAsia" w:ascii="宋体" w:hAnsi="宋体" w:eastAsia="宋体" w:cs="微软雅黑"/>
              </w:rPr>
              <w:t>提供直播权限控制功能：支持设置讲师与助教的登录密码，支持</w:t>
            </w:r>
            <w:r>
              <w:rPr>
                <w:rFonts w:hint="eastAsia" w:ascii="宋体" w:hAnsi="宋体" w:eastAsia="宋体"/>
              </w:rPr>
              <w:t>2</w:t>
            </w:r>
            <w:r>
              <w:rPr>
                <w:rFonts w:hint="eastAsia" w:ascii="宋体" w:hAnsi="宋体" w:eastAsia="宋体" w:cs="微软雅黑"/>
              </w:rPr>
              <w:t>种观众密码方案，免密码验证：观众无需密码即可观看，适合公开直播使用；单密码验证：所有观众使用一个统一密码观看。</w:t>
            </w:r>
          </w:p>
          <w:p>
            <w:pPr>
              <w:rPr>
                <w:rFonts w:ascii="宋体" w:hAnsi="宋体" w:eastAsia="宋体" w:cs="微软雅黑"/>
              </w:rPr>
            </w:pPr>
            <w:r>
              <w:rPr>
                <w:rFonts w:hint="eastAsia" w:ascii="宋体" w:hAnsi="宋体" w:eastAsia="宋体"/>
              </w:rPr>
              <w:t xml:space="preserve">3. </w:t>
            </w:r>
            <w:r>
              <w:rPr>
                <w:rFonts w:hint="eastAsia" w:ascii="宋体" w:hAnsi="宋体" w:eastAsia="宋体" w:cs="微软雅黑"/>
              </w:rPr>
              <w:t>提供教学互动中心文件共享功能：支持文件批量上传导入，动态显示上传进度；支持组织架构创建及管理，各组织的文件权限具有严格的管理功能，可对文件和知识权限进行设置，配置文件分享策略；支持面向师资教研组、学生班级等不同对象分享教案、学习资料等不同文件。</w:t>
            </w:r>
          </w:p>
          <w:p>
            <w:pPr>
              <w:rPr>
                <w:rFonts w:ascii="宋体" w:hAnsi="宋体" w:eastAsia="宋体" w:cs="微软雅黑"/>
              </w:rPr>
            </w:pPr>
            <w:r>
              <w:rPr>
                <w:rFonts w:hint="eastAsia" w:ascii="宋体" w:hAnsi="宋体" w:eastAsia="宋体"/>
              </w:rPr>
              <w:t>4. ▲</w:t>
            </w:r>
            <w:r>
              <w:rPr>
                <w:rFonts w:hint="eastAsia" w:ascii="宋体" w:hAnsi="宋体" w:eastAsia="宋体" w:cs="微软雅黑"/>
              </w:rPr>
              <w:t>提供教学互动中心知识栏目：支持为学校构建知识图谱，可通过拖动目录或文件改变知识体系架构；支持在知识内容中插入代码块、超链接、图片等资源内容。</w:t>
            </w:r>
            <w:r>
              <w:rPr>
                <w:rFonts w:hint="eastAsia" w:ascii="宋体" w:hAnsi="宋体" w:eastAsia="宋体"/>
              </w:rPr>
              <w:br w:type="textWrapping"/>
            </w:r>
            <w:r>
              <w:rPr>
                <w:rFonts w:hint="eastAsia" w:ascii="宋体" w:hAnsi="宋体" w:eastAsia="宋体"/>
              </w:rPr>
              <w:t xml:space="preserve">5. </w:t>
            </w:r>
            <w:r>
              <w:rPr>
                <w:rFonts w:hint="eastAsia" w:ascii="宋体" w:hAnsi="宋体" w:eastAsia="宋体" w:cs="微软雅黑"/>
              </w:rPr>
              <w:t>提供毕业设计管理功能：支持实验报告、课程论文、案例报告三种毕业设计类型的线上交互指导；允许用户管理毕业设计模板，至少包括</w:t>
            </w:r>
            <w:r>
              <w:rPr>
                <w:rFonts w:ascii="宋体" w:hAnsi="宋体" w:eastAsia="宋体"/>
              </w:rPr>
              <w:t>“</w:t>
            </w:r>
            <w:r>
              <w:rPr>
                <w:rFonts w:hint="eastAsia" w:ascii="宋体" w:hAnsi="宋体" w:eastAsia="宋体" w:cs="微软雅黑"/>
              </w:rPr>
              <w:t>毕业设计任务书</w:t>
            </w:r>
            <w:r>
              <w:rPr>
                <w:rFonts w:ascii="宋体" w:hAnsi="宋体" w:eastAsia="宋体"/>
              </w:rPr>
              <w:t>”“</w:t>
            </w:r>
            <w:r>
              <w:rPr>
                <w:rFonts w:hint="eastAsia" w:ascii="宋体" w:hAnsi="宋体" w:eastAsia="宋体" w:cs="微软雅黑"/>
              </w:rPr>
              <w:t>开题报告</w:t>
            </w:r>
            <w:r>
              <w:rPr>
                <w:rFonts w:ascii="宋体" w:hAnsi="宋体" w:eastAsia="宋体"/>
              </w:rPr>
              <w:t>”“</w:t>
            </w:r>
            <w:r>
              <w:rPr>
                <w:rFonts w:hint="eastAsia" w:ascii="宋体" w:hAnsi="宋体" w:eastAsia="宋体" w:cs="微软雅黑"/>
              </w:rPr>
              <w:t>毕业设计指导记录</w:t>
            </w:r>
            <w:r>
              <w:rPr>
                <w:rFonts w:ascii="宋体" w:hAnsi="宋体" w:eastAsia="宋体"/>
              </w:rPr>
              <w:t>”“</w:t>
            </w:r>
            <w:r>
              <w:rPr>
                <w:rFonts w:hint="eastAsia" w:ascii="宋体" w:hAnsi="宋体" w:eastAsia="宋体" w:cs="微软雅黑"/>
              </w:rPr>
              <w:t>毕业设计论文</w:t>
            </w:r>
            <w:r>
              <w:rPr>
                <w:rFonts w:ascii="宋体" w:hAnsi="宋体" w:eastAsia="宋体"/>
              </w:rPr>
              <w:t>”</w:t>
            </w:r>
            <w:r>
              <w:rPr>
                <w:rFonts w:hint="eastAsia" w:ascii="宋体" w:hAnsi="宋体" w:eastAsia="宋体" w:cs="微软雅黑"/>
              </w:rPr>
              <w:t>四类文件。</w:t>
            </w:r>
          </w:p>
          <w:p>
            <w:pPr>
              <w:rPr>
                <w:rFonts w:ascii="宋体" w:hAnsi="宋体" w:eastAsia="宋体" w:cs="微软雅黑"/>
              </w:rPr>
            </w:pPr>
            <w:r>
              <w:rPr>
                <w:rFonts w:hint="eastAsia" w:ascii="宋体" w:hAnsi="宋体" w:eastAsia="宋体"/>
              </w:rPr>
              <w:t xml:space="preserve">6. </w:t>
            </w:r>
            <w:r>
              <w:rPr>
                <w:rFonts w:hint="eastAsia" w:ascii="宋体" w:hAnsi="宋体" w:eastAsia="宋体" w:cs="微软雅黑"/>
              </w:rPr>
              <w:t>提供毕业设计格式模板：支持用户管理毕业设计格式模板，至少包括设置论文层级及编号格式（字体、字号、是否加粗、斜体、下划线、缩进、行高、对齐方式）、论文引用图片及表格格式（图片的最大宽度、最大高度、图片标题字体、字号、样式）、论文【摘要】【关键字】等元素排版、论文页眉页脚页边距、【参考文献】格式。</w:t>
            </w:r>
          </w:p>
          <w:p>
            <w:pPr>
              <w:rPr>
                <w:rFonts w:ascii="宋体" w:hAnsi="宋体" w:eastAsia="宋体" w:cs="微软雅黑"/>
              </w:rPr>
            </w:pPr>
            <w:r>
              <w:rPr>
                <w:rFonts w:hint="eastAsia" w:ascii="宋体" w:hAnsi="宋体" w:eastAsia="宋体"/>
              </w:rPr>
              <w:t>7. ▲</w:t>
            </w:r>
            <w:r>
              <w:rPr>
                <w:rFonts w:hint="eastAsia" w:ascii="宋体" w:hAnsi="宋体" w:eastAsia="宋体" w:cs="微软雅黑"/>
              </w:rPr>
              <w:t>提供毕业设计交互功能：支持教师与学生在系统完成毕业设计全部交互活动，包括毕业设计选题的发布、选题、核准互动，论文在线编辑、批注、定稿互动，毕业设计评分、归档互动。支持教师在系统中指导学生完成</w:t>
            </w:r>
            <w:r>
              <w:rPr>
                <w:rFonts w:ascii="宋体" w:hAnsi="宋体" w:eastAsia="宋体"/>
              </w:rPr>
              <w:t>“</w:t>
            </w:r>
            <w:r>
              <w:rPr>
                <w:rFonts w:hint="eastAsia" w:ascii="宋体" w:hAnsi="宋体" w:eastAsia="宋体" w:cs="微软雅黑"/>
              </w:rPr>
              <w:t>毕业设计任务书</w:t>
            </w:r>
            <w:r>
              <w:rPr>
                <w:rFonts w:ascii="宋体" w:hAnsi="宋体" w:eastAsia="宋体"/>
              </w:rPr>
              <w:t>”“</w:t>
            </w:r>
            <w:r>
              <w:rPr>
                <w:rFonts w:hint="eastAsia" w:ascii="宋体" w:hAnsi="宋体" w:eastAsia="宋体" w:cs="微软雅黑"/>
              </w:rPr>
              <w:t>开题报告</w:t>
            </w:r>
            <w:r>
              <w:rPr>
                <w:rFonts w:ascii="宋体" w:hAnsi="宋体" w:eastAsia="宋体"/>
              </w:rPr>
              <w:t>”“</w:t>
            </w:r>
            <w:r>
              <w:rPr>
                <w:rFonts w:hint="eastAsia" w:ascii="宋体" w:hAnsi="宋体" w:eastAsia="宋体" w:cs="微软雅黑"/>
              </w:rPr>
              <w:t>毕业设计指导记录</w:t>
            </w:r>
            <w:r>
              <w:rPr>
                <w:rFonts w:ascii="宋体" w:hAnsi="宋体" w:eastAsia="宋体"/>
              </w:rPr>
              <w:t>”“</w:t>
            </w:r>
            <w:r>
              <w:rPr>
                <w:rFonts w:hint="eastAsia" w:ascii="宋体" w:hAnsi="宋体" w:eastAsia="宋体" w:cs="微软雅黑"/>
              </w:rPr>
              <w:t>毕业设计论文</w:t>
            </w:r>
            <w:r>
              <w:rPr>
                <w:rFonts w:ascii="宋体" w:hAnsi="宋体" w:eastAsia="宋体"/>
              </w:rPr>
              <w:t>”</w:t>
            </w:r>
            <w:r>
              <w:rPr>
                <w:rFonts w:hint="eastAsia" w:ascii="宋体" w:hAnsi="宋体" w:eastAsia="宋体" w:cs="微软雅黑"/>
              </w:rPr>
              <w:t>。</w:t>
            </w:r>
          </w:p>
          <w:p>
            <w:pPr>
              <w:rPr>
                <w:rFonts w:ascii="宋体" w:hAnsi="宋体" w:eastAsia="宋体" w:cs="微软雅黑"/>
              </w:rPr>
            </w:pPr>
            <w:r>
              <w:rPr>
                <w:rFonts w:hint="eastAsia" w:ascii="宋体" w:hAnsi="宋体" w:eastAsia="宋体"/>
              </w:rPr>
              <w:t>8. ▲</w:t>
            </w:r>
            <w:r>
              <w:rPr>
                <w:rFonts w:hint="eastAsia" w:ascii="宋体" w:hAnsi="宋体" w:eastAsia="宋体" w:cs="微软雅黑"/>
              </w:rPr>
              <w:t>提供毕业设计邮件通知：支持通过时间轴显示教师指导的所有批注内容，并且每个阶段教师的退回修改要求系统邮件通知学生。</w:t>
            </w:r>
          </w:p>
          <w:p>
            <w:pPr>
              <w:rPr>
                <w:rFonts w:ascii="宋体" w:hAnsi="宋体" w:eastAsia="宋体" w:cs="微软雅黑"/>
              </w:rPr>
            </w:pPr>
            <w:r>
              <w:rPr>
                <w:rFonts w:hint="eastAsia" w:ascii="宋体" w:hAnsi="宋体" w:eastAsia="宋体"/>
              </w:rPr>
              <w:t xml:space="preserve">9. </w:t>
            </w:r>
            <w:r>
              <w:rPr>
                <w:rFonts w:hint="eastAsia" w:ascii="宋体" w:hAnsi="宋体" w:eastAsia="宋体" w:cs="微软雅黑"/>
              </w:rPr>
              <w:t>提供终端载体单机版课程备课系统，实现口袋式移动资源，方便教师随身携带，在有电脑的地方插入</w:t>
            </w:r>
            <w:r>
              <w:rPr>
                <w:rFonts w:hint="eastAsia" w:ascii="宋体" w:hAnsi="宋体" w:eastAsia="宋体"/>
              </w:rPr>
              <w:t>U</w:t>
            </w:r>
            <w:r>
              <w:rPr>
                <w:rFonts w:hint="eastAsia" w:ascii="宋体" w:hAnsi="宋体" w:eastAsia="宋体" w:cs="微软雅黑"/>
              </w:rPr>
              <w:t>盘使用软件。</w:t>
            </w:r>
          </w:p>
          <w:p>
            <w:pPr>
              <w:rPr>
                <w:rFonts w:ascii="Arial" w:hAnsi="Arial" w:cs="Arial"/>
                <w:color w:val="000000" w:themeColor="text1"/>
                <w:kern w:val="0"/>
                <w:sz w:val="18"/>
                <w:szCs w:val="18"/>
                <w:highlight w:val="none"/>
                <w14:textFill>
                  <w14:solidFill>
                    <w14:schemeClr w14:val="tx1"/>
                  </w14:solidFill>
                </w14:textFill>
              </w:rPr>
            </w:pPr>
            <w:r>
              <w:rPr>
                <w:rFonts w:hint="eastAsia" w:ascii="宋体" w:hAnsi="宋体" w:eastAsia="宋体"/>
              </w:rPr>
              <w:t xml:space="preserve">10. </w:t>
            </w:r>
            <w:r>
              <w:rPr>
                <w:rFonts w:hint="eastAsia" w:ascii="宋体" w:hAnsi="宋体" w:eastAsia="宋体" w:cs="微软雅黑"/>
              </w:rPr>
              <w:t>提供终端载体单机版微课录制系统，要求满足以下教学应用功能：</w:t>
            </w:r>
            <w:r>
              <w:rPr>
                <w:rFonts w:hint="eastAsia" w:ascii="宋体" w:hAnsi="宋体" w:eastAsia="宋体"/>
              </w:rPr>
              <w:br w:type="textWrapping"/>
            </w:r>
            <w:r>
              <w:rPr>
                <w:rFonts w:hint="eastAsia" w:ascii="宋体" w:hAnsi="宋体" w:eastAsia="宋体" w:cs="微软雅黑"/>
              </w:rPr>
              <w:t>（</w:t>
            </w:r>
            <w:r>
              <w:rPr>
                <w:rFonts w:hint="eastAsia" w:ascii="宋体" w:hAnsi="宋体" w:eastAsia="宋体"/>
              </w:rPr>
              <w:t>1</w:t>
            </w:r>
            <w:r>
              <w:rPr>
                <w:rFonts w:hint="eastAsia" w:ascii="宋体" w:hAnsi="宋体" w:eastAsia="宋体" w:cs="微软雅黑"/>
              </w:rPr>
              <w:t>）微课录制系统可以导入</w:t>
            </w:r>
            <w:r>
              <w:rPr>
                <w:rFonts w:hint="eastAsia" w:ascii="宋体" w:hAnsi="宋体" w:eastAsia="宋体"/>
              </w:rPr>
              <w:t>PPT</w:t>
            </w:r>
            <w:r>
              <w:rPr>
                <w:rFonts w:hint="eastAsia" w:ascii="宋体" w:hAnsi="宋体" w:eastAsia="宋体" w:cs="微软雅黑"/>
              </w:rPr>
              <w:t>文档，制作成老师自己的微课课件，其中能够展示</w:t>
            </w:r>
            <w:r>
              <w:rPr>
                <w:rFonts w:hint="eastAsia" w:ascii="宋体" w:hAnsi="宋体" w:eastAsia="宋体"/>
              </w:rPr>
              <w:t>PPT</w:t>
            </w:r>
            <w:r>
              <w:rPr>
                <w:rFonts w:hint="eastAsia" w:ascii="宋体" w:hAnsi="宋体" w:eastAsia="宋体" w:cs="微软雅黑"/>
              </w:rPr>
              <w:t>中所有的动画效果，能够实现鼠标滚轮</w:t>
            </w:r>
            <w:r>
              <w:rPr>
                <w:rFonts w:hint="eastAsia" w:ascii="宋体" w:hAnsi="宋体" w:eastAsia="宋体"/>
              </w:rPr>
              <w:t>+</w:t>
            </w:r>
            <w:r>
              <w:rPr>
                <w:rFonts w:hint="eastAsia" w:ascii="宋体" w:hAnsi="宋体" w:eastAsia="宋体" w:cs="微软雅黑"/>
              </w:rPr>
              <w:t>键盘上下前后键独立控制</w:t>
            </w:r>
            <w:r>
              <w:rPr>
                <w:rFonts w:hint="eastAsia" w:ascii="宋体" w:hAnsi="宋体" w:eastAsia="宋体"/>
              </w:rPr>
              <w:t>PPT</w:t>
            </w:r>
            <w:r>
              <w:rPr>
                <w:rFonts w:hint="eastAsia" w:ascii="宋体" w:hAnsi="宋体" w:eastAsia="宋体" w:cs="微软雅黑"/>
              </w:rPr>
              <w:t>播放，并且能够直接在</w:t>
            </w:r>
            <w:r>
              <w:rPr>
                <w:rFonts w:hint="eastAsia" w:ascii="宋体" w:hAnsi="宋体" w:eastAsia="宋体"/>
              </w:rPr>
              <w:t>PPT</w:t>
            </w:r>
            <w:r>
              <w:rPr>
                <w:rFonts w:hint="eastAsia" w:ascii="宋体" w:hAnsi="宋体" w:eastAsia="宋体" w:cs="微软雅黑"/>
              </w:rPr>
              <w:t>上进行板书。</w:t>
            </w:r>
            <w:r>
              <w:rPr>
                <w:rFonts w:hint="eastAsia" w:ascii="宋体" w:hAnsi="宋体" w:eastAsia="宋体"/>
              </w:rPr>
              <w:br w:type="textWrapping"/>
            </w:r>
            <w:r>
              <w:rPr>
                <w:rFonts w:hint="eastAsia" w:ascii="宋体" w:hAnsi="宋体" w:eastAsia="宋体" w:cs="微软雅黑"/>
              </w:rPr>
              <w:t>（</w:t>
            </w:r>
            <w:r>
              <w:rPr>
                <w:rFonts w:hint="eastAsia" w:ascii="宋体" w:hAnsi="宋体" w:eastAsia="宋体"/>
              </w:rPr>
              <w:t>2</w:t>
            </w:r>
            <w:r>
              <w:rPr>
                <w:rFonts w:hint="eastAsia" w:ascii="宋体" w:hAnsi="宋体" w:eastAsia="宋体" w:cs="微软雅黑"/>
              </w:rPr>
              <w:t>）</w:t>
            </w:r>
            <w:r>
              <w:rPr>
                <w:rFonts w:hint="eastAsia" w:ascii="宋体" w:hAnsi="宋体" w:eastAsia="宋体"/>
              </w:rPr>
              <w:t>PPT</w:t>
            </w:r>
            <w:r>
              <w:rPr>
                <w:rFonts w:hint="eastAsia" w:ascii="宋体" w:hAnsi="宋体" w:eastAsia="宋体" w:cs="微软雅黑"/>
              </w:rPr>
              <w:t>播放过程中可以在系统内部同时打开一个</w:t>
            </w:r>
            <w:r>
              <w:rPr>
                <w:rFonts w:hint="eastAsia" w:ascii="宋体" w:hAnsi="宋体" w:eastAsia="宋体"/>
              </w:rPr>
              <w:t>Word</w:t>
            </w:r>
            <w:r>
              <w:rPr>
                <w:rFonts w:hint="eastAsia" w:ascii="宋体" w:hAnsi="宋体" w:eastAsia="宋体" w:cs="微软雅黑"/>
              </w:rPr>
              <w:t>文档或者一个</w:t>
            </w:r>
            <w:r>
              <w:rPr>
                <w:rFonts w:hint="eastAsia" w:ascii="宋体" w:hAnsi="宋体" w:eastAsia="宋体"/>
              </w:rPr>
              <w:t>Excel</w:t>
            </w:r>
            <w:r>
              <w:rPr>
                <w:rFonts w:hint="eastAsia" w:ascii="宋体" w:hAnsi="宋体" w:eastAsia="宋体" w:cs="微软雅黑"/>
              </w:rPr>
              <w:t>文档，跟</w:t>
            </w:r>
            <w:r>
              <w:rPr>
                <w:rFonts w:hint="eastAsia" w:ascii="宋体" w:hAnsi="宋体" w:eastAsia="宋体"/>
              </w:rPr>
              <w:t>PPT</w:t>
            </w:r>
            <w:r>
              <w:rPr>
                <w:rFonts w:hint="eastAsia" w:ascii="宋体" w:hAnsi="宋体" w:eastAsia="宋体" w:cs="微软雅黑"/>
              </w:rPr>
              <w:t>进行搭配展示，方便老师进行讲解。</w:t>
            </w:r>
            <w:r>
              <w:rPr>
                <w:rFonts w:hint="eastAsia" w:ascii="宋体" w:hAnsi="宋体" w:eastAsia="宋体"/>
              </w:rPr>
              <w:br w:type="textWrapping"/>
            </w:r>
            <w:r>
              <w:rPr>
                <w:rFonts w:hint="eastAsia" w:ascii="宋体" w:hAnsi="宋体" w:eastAsia="宋体" w:cs="微软雅黑"/>
              </w:rPr>
              <w:t>（</w:t>
            </w:r>
            <w:r>
              <w:rPr>
                <w:rFonts w:hint="eastAsia" w:ascii="宋体" w:hAnsi="宋体" w:eastAsia="宋体"/>
              </w:rPr>
              <w:t>3</w:t>
            </w:r>
            <w:r>
              <w:rPr>
                <w:rFonts w:hint="eastAsia" w:ascii="宋体" w:hAnsi="宋体" w:eastAsia="宋体" w:cs="微软雅黑"/>
              </w:rPr>
              <w:t>）支持录制的时候在系统里打开各种文档和视频，比如图片、</w:t>
            </w:r>
            <w:r>
              <w:rPr>
                <w:rFonts w:hint="eastAsia" w:ascii="宋体" w:hAnsi="宋体" w:eastAsia="宋体"/>
              </w:rPr>
              <w:t>pdf</w:t>
            </w:r>
            <w:r>
              <w:rPr>
                <w:rFonts w:hint="eastAsia" w:ascii="宋体" w:hAnsi="宋体" w:eastAsia="宋体" w:cs="微软雅黑"/>
              </w:rPr>
              <w:t>、</w:t>
            </w:r>
            <w:r>
              <w:rPr>
                <w:rFonts w:hint="eastAsia" w:ascii="宋体" w:hAnsi="宋体" w:eastAsia="宋体"/>
              </w:rPr>
              <w:t>avi</w:t>
            </w:r>
            <w:r>
              <w:rPr>
                <w:rFonts w:hint="eastAsia" w:ascii="宋体" w:hAnsi="宋体" w:eastAsia="宋体" w:cs="微软雅黑"/>
              </w:rPr>
              <w:t>、</w:t>
            </w:r>
            <w:r>
              <w:rPr>
                <w:rFonts w:hint="eastAsia" w:ascii="宋体" w:hAnsi="宋体" w:eastAsia="宋体"/>
              </w:rPr>
              <w:t>wmv</w:t>
            </w:r>
            <w:r>
              <w:rPr>
                <w:rFonts w:hint="eastAsia" w:ascii="宋体" w:hAnsi="宋体" w:eastAsia="宋体" w:cs="微软雅黑"/>
              </w:rPr>
              <w:t>、</w:t>
            </w:r>
            <w:r>
              <w:rPr>
                <w:rFonts w:hint="eastAsia" w:ascii="宋体" w:hAnsi="宋体" w:eastAsia="宋体"/>
              </w:rPr>
              <w:t>mp4</w:t>
            </w:r>
            <w:r>
              <w:rPr>
                <w:rFonts w:hint="eastAsia" w:ascii="宋体" w:hAnsi="宋体" w:eastAsia="宋体" w:cs="微软雅黑"/>
              </w:rPr>
              <w:t>等常见文件，辅助老师进行内容展示。</w:t>
            </w:r>
            <w:r>
              <w:rPr>
                <w:rFonts w:hint="eastAsia" w:ascii="宋体" w:hAnsi="宋体" w:eastAsia="宋体"/>
              </w:rPr>
              <w:br w:type="textWrapping"/>
            </w:r>
            <w:r>
              <w:rPr>
                <w:rFonts w:hint="eastAsia" w:ascii="宋体" w:hAnsi="宋体" w:eastAsia="宋体" w:cs="微软雅黑"/>
              </w:rPr>
              <w:t>（</w:t>
            </w:r>
            <w:r>
              <w:rPr>
                <w:rFonts w:hint="eastAsia" w:ascii="宋体" w:hAnsi="宋体" w:eastAsia="宋体"/>
              </w:rPr>
              <w:t>4</w:t>
            </w:r>
            <w:r>
              <w:rPr>
                <w:rFonts w:hint="eastAsia" w:ascii="宋体" w:hAnsi="宋体" w:eastAsia="宋体" w:cs="微软雅黑"/>
              </w:rPr>
              <w:t>）录制过程中可以同时进行录音，可随时打开摄像头，支持同时打开</w:t>
            </w:r>
            <w:r>
              <w:rPr>
                <w:rFonts w:hint="eastAsia" w:ascii="宋体" w:hAnsi="宋体" w:eastAsia="宋体"/>
              </w:rPr>
              <w:t>2</w:t>
            </w:r>
            <w:r>
              <w:rPr>
                <w:rFonts w:hint="eastAsia" w:ascii="宋体" w:hAnsi="宋体" w:eastAsia="宋体" w:cs="微软雅黑"/>
              </w:rPr>
              <w:t>个摄像头，将摄像头画面一并录制到微课中。</w:t>
            </w:r>
            <w:r>
              <w:rPr>
                <w:rFonts w:hint="eastAsia" w:ascii="宋体" w:hAnsi="宋体" w:eastAsia="宋体"/>
              </w:rPr>
              <w:br w:type="textWrapping"/>
            </w:r>
            <w:r>
              <w:rPr>
                <w:rFonts w:hint="eastAsia" w:ascii="宋体" w:hAnsi="宋体" w:eastAsia="宋体" w:cs="微软雅黑"/>
              </w:rPr>
              <w:t>（</w:t>
            </w:r>
            <w:r>
              <w:rPr>
                <w:rFonts w:hint="eastAsia" w:ascii="宋体" w:hAnsi="宋体" w:eastAsia="宋体"/>
              </w:rPr>
              <w:t>5</w:t>
            </w:r>
            <w:r>
              <w:rPr>
                <w:rFonts w:hint="eastAsia" w:ascii="宋体" w:hAnsi="宋体" w:eastAsia="宋体" w:cs="微软雅黑"/>
              </w:rPr>
              <w:t>）支持摄像头板书、图片格式的板书，可以直接在摄像头画面以及图片上进行板书，另外提供单独的电子板书模块，老师可以随时切换到板书模式，支持鼠标以及外置设备进行板书操作，能够将板书内容一并录制到微课中，方便老师能够自由进行板书展示。</w:t>
            </w:r>
            <w:r>
              <w:rPr>
                <w:rFonts w:hint="eastAsia" w:ascii="宋体" w:hAnsi="宋体" w:eastAsia="宋体"/>
              </w:rPr>
              <w:br w:type="textWrapping"/>
            </w:r>
            <w:r>
              <w:rPr>
                <w:rFonts w:hint="eastAsia" w:ascii="宋体" w:hAnsi="宋体" w:eastAsia="宋体" w:cs="微软雅黑"/>
              </w:rPr>
              <w:t>（</w:t>
            </w:r>
            <w:r>
              <w:rPr>
                <w:rFonts w:hint="eastAsia" w:ascii="宋体" w:hAnsi="宋体" w:eastAsia="宋体"/>
              </w:rPr>
              <w:t>6</w:t>
            </w:r>
            <w:r>
              <w:rPr>
                <w:rFonts w:hint="eastAsia" w:ascii="宋体" w:hAnsi="宋体" w:eastAsia="宋体" w:cs="微软雅黑"/>
              </w:rPr>
              <w:t>）录制完成之后，可以自选背景音乐一起合成，最终选择保存成</w:t>
            </w:r>
            <w:r>
              <w:rPr>
                <w:rFonts w:hint="eastAsia" w:ascii="宋体" w:hAnsi="宋体" w:eastAsia="宋体"/>
              </w:rPr>
              <w:t>mp4</w:t>
            </w:r>
            <w:r>
              <w:rPr>
                <w:rFonts w:hint="eastAsia" w:ascii="宋体" w:hAnsi="宋体" w:eastAsia="宋体" w:cs="微软雅黑"/>
              </w:rPr>
              <w:t>、</w:t>
            </w:r>
            <w:r>
              <w:rPr>
                <w:rFonts w:hint="eastAsia" w:ascii="宋体" w:hAnsi="宋体" w:eastAsia="宋体"/>
              </w:rPr>
              <w:t>avi</w:t>
            </w:r>
            <w:r>
              <w:rPr>
                <w:rFonts w:hint="eastAsia" w:ascii="宋体" w:hAnsi="宋体" w:eastAsia="宋体" w:cs="微软雅黑"/>
              </w:rPr>
              <w:t>、</w:t>
            </w:r>
            <w:r>
              <w:rPr>
                <w:rFonts w:hint="eastAsia" w:ascii="宋体" w:hAnsi="宋体" w:eastAsia="宋体"/>
              </w:rPr>
              <w:t>mkv</w:t>
            </w:r>
            <w:r>
              <w:rPr>
                <w:rFonts w:hint="eastAsia" w:ascii="宋体" w:hAnsi="宋体" w:eastAsia="宋体" w:cs="微软雅黑"/>
              </w:rPr>
              <w:t>、</w:t>
            </w:r>
            <w:r>
              <w:rPr>
                <w:rFonts w:hint="eastAsia" w:ascii="宋体" w:hAnsi="宋体" w:eastAsia="宋体"/>
              </w:rPr>
              <w:t>wmv</w:t>
            </w:r>
            <w:r>
              <w:rPr>
                <w:rFonts w:hint="eastAsia" w:ascii="宋体" w:hAnsi="宋体" w:eastAsia="宋体" w:cs="微软雅黑"/>
              </w:rPr>
              <w:t>格式，满足不同的播放需求。</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套</w:t>
            </w:r>
          </w:p>
        </w:tc>
        <w:tc>
          <w:tcPr>
            <w:tcW w:w="555" w:type="dxa"/>
            <w:tcBorders>
              <w:top w:val="single" w:color="auto" w:sz="4" w:space="0"/>
              <w:left w:val="single" w:color="auto" w:sz="4" w:space="0"/>
              <w:bottom w:val="single" w:color="auto" w:sz="4" w:space="0"/>
              <w:right w:val="single" w:color="auto" w:sz="4" w:space="0"/>
            </w:tcBorders>
          </w:tcPr>
          <w:p>
            <w:pPr>
              <w:pStyle w:val="7"/>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p>
        </w:tc>
        <w:tc>
          <w:tcPr>
            <w:tcW w:w="825" w:type="dxa"/>
            <w:tcBorders>
              <w:top w:val="single" w:color="auto" w:sz="4" w:space="0"/>
              <w:left w:val="single" w:color="auto" w:sz="4" w:space="0"/>
              <w:bottom w:val="single" w:color="auto" w:sz="4" w:space="0"/>
              <w:right w:val="single" w:color="auto" w:sz="4" w:space="0"/>
            </w:tcBorders>
          </w:tcPr>
          <w:p>
            <w:pPr>
              <w:pStyle w:val="7"/>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软件和信息技术服务业</w:t>
            </w:r>
          </w:p>
        </w:tc>
        <w:tc>
          <w:tcPr>
            <w:tcW w:w="735" w:type="dxa"/>
            <w:tcBorders>
              <w:top w:val="single" w:color="auto" w:sz="4" w:space="0"/>
              <w:left w:val="single" w:color="auto" w:sz="4" w:space="0"/>
              <w:bottom w:val="single" w:color="auto" w:sz="4" w:space="0"/>
              <w:right w:val="single" w:color="auto" w:sz="4" w:space="0"/>
            </w:tcBorders>
            <w:vAlign w:val="center"/>
          </w:tcPr>
          <w:p>
            <w:pPr>
              <w:pStyle w:val="7"/>
              <w:jc w:val="left"/>
              <w:rPr>
                <w:rFonts w:ascii="Arial" w:hAnsi="Arial" w:cs="Arial"/>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1263" w:type="dxa"/>
            <w:tcBorders>
              <w:top w:val="single" w:color="auto" w:sz="4" w:space="0"/>
              <w:left w:val="single" w:color="auto" w:sz="4" w:space="0"/>
              <w:bottom w:val="single" w:color="auto" w:sz="4" w:space="0"/>
              <w:right w:val="single" w:color="auto" w:sz="4" w:space="0"/>
            </w:tcBorders>
            <w:vAlign w:val="top"/>
          </w:tcPr>
          <w:p>
            <w:pPr>
              <w:rPr>
                <w:spacing w:val="18"/>
              </w:rPr>
            </w:pPr>
          </w:p>
          <w:p>
            <w:pPr>
              <w:rPr>
                <w:spacing w:val="18"/>
              </w:rPr>
            </w:pPr>
          </w:p>
          <w:p>
            <w:pPr>
              <w:rPr>
                <w:spacing w:val="18"/>
              </w:rPr>
            </w:pPr>
          </w:p>
          <w:p>
            <w:pPr>
              <w:rPr>
                <w:spacing w:val="18"/>
              </w:rPr>
            </w:pPr>
          </w:p>
          <w:p>
            <w:pPr>
              <w:rPr>
                <w:rFonts w:ascii="Arial" w:hAnsi="Arial" w:cs="Arial"/>
                <w:color w:val="000000" w:themeColor="text1"/>
                <w:kern w:val="0"/>
                <w:sz w:val="18"/>
                <w:szCs w:val="18"/>
                <w:highlight w:val="none"/>
                <w14:textFill>
                  <w14:solidFill>
                    <w14:schemeClr w14:val="tx1"/>
                  </w14:solidFill>
                </w14:textFill>
              </w:rPr>
            </w:pPr>
            <w:r>
              <w:rPr>
                <w:spacing w:val="18"/>
              </w:rPr>
              <w:t>大数据财</w:t>
            </w:r>
            <w:r>
              <w:t xml:space="preserve"> </w:t>
            </w:r>
            <w:r>
              <w:rPr>
                <w:spacing w:val="18"/>
              </w:rPr>
              <w:t>务分析综</w:t>
            </w:r>
            <w:r>
              <w:rPr>
                <w:spacing w:val="1"/>
              </w:rPr>
              <w:t xml:space="preserve"> </w:t>
            </w:r>
            <w:r>
              <w:rPr>
                <w:spacing w:val="18"/>
              </w:rPr>
              <w:t>合教学平</w:t>
            </w:r>
            <w:r>
              <w:rPr>
                <w:spacing w:val="1"/>
              </w:rPr>
              <w:t xml:space="preserve"> </w:t>
            </w:r>
            <w:r>
              <w:t>台</w:t>
            </w:r>
          </w:p>
        </w:tc>
        <w:tc>
          <w:tcPr>
            <w:tcW w:w="4958" w:type="dxa"/>
            <w:tcBorders>
              <w:top w:val="single" w:color="auto" w:sz="4" w:space="0"/>
              <w:left w:val="single" w:color="auto" w:sz="4" w:space="0"/>
              <w:bottom w:val="single" w:color="auto" w:sz="4" w:space="0"/>
              <w:right w:val="single" w:color="auto" w:sz="4" w:space="0"/>
            </w:tcBorders>
            <w:vAlign w:val="top"/>
          </w:tcPr>
          <w:p>
            <w:pPr>
              <w:pStyle w:val="8"/>
              <w:spacing w:before="53" w:line="228" w:lineRule="auto"/>
              <w:ind w:left="114"/>
              <w:rPr>
                <w:rFonts w:cs="微软雅黑"/>
                <w:snapToGrid/>
                <w:color w:val="auto"/>
                <w:kern w:val="2"/>
                <w:sz w:val="21"/>
                <w:szCs w:val="22"/>
                <w:lang w:eastAsia="zh-CN"/>
              </w:rPr>
            </w:pPr>
            <w:r>
              <w:rPr>
                <w:rFonts w:cs="微软雅黑"/>
                <w:snapToGrid/>
                <w:color w:val="auto"/>
                <w:kern w:val="2"/>
                <w:sz w:val="21"/>
                <w:szCs w:val="22"/>
                <w:lang w:eastAsia="zh-CN"/>
              </w:rPr>
              <w:t>一、软件说明</w:t>
            </w:r>
          </w:p>
          <w:p>
            <w:pPr>
              <w:pStyle w:val="8"/>
              <w:spacing w:before="51" w:line="237" w:lineRule="auto"/>
              <w:ind w:left="111" w:right="49" w:firstLine="210" w:firstLineChars="100"/>
              <w:jc w:val="both"/>
              <w:rPr>
                <w:rFonts w:cs="微软雅黑"/>
                <w:snapToGrid/>
                <w:color w:val="auto"/>
                <w:kern w:val="2"/>
                <w:sz w:val="21"/>
                <w:szCs w:val="22"/>
                <w:lang w:eastAsia="zh-CN"/>
              </w:rPr>
            </w:pPr>
            <w:r>
              <w:rPr>
                <w:rFonts w:cs="微软雅黑"/>
                <w:snapToGrid/>
                <w:color w:val="auto"/>
                <w:kern w:val="2"/>
                <w:sz w:val="21"/>
                <w:szCs w:val="22"/>
                <w:lang w:eastAsia="zh-CN"/>
              </w:rPr>
              <w:t>以财经大数据库和数据可视化技术工具为基础， 以财务分析场景为导向，以案例教学为主体，以分析 实验为核心，通过案例教学与实践教学相结合，培养学生大数据分析及应用能力，利用大规模数据进行信 息分析和管理决策。平台是对传统的财务报表分析课 程及财务分析课程进行数字化改造，共设置 11 个学 习项目，以“案例→实训 ”形式展开各项目内容学习和实训。</w:t>
            </w:r>
          </w:p>
          <w:p>
            <w:pPr>
              <w:pStyle w:val="8"/>
              <w:spacing w:before="25" w:line="327" w:lineRule="exact"/>
              <w:ind w:left="113"/>
              <w:rPr>
                <w:rFonts w:hint="eastAsia" w:cs="微软雅黑"/>
                <w:snapToGrid/>
                <w:color w:val="auto"/>
                <w:kern w:val="2"/>
                <w:sz w:val="21"/>
                <w:szCs w:val="22"/>
                <w:lang w:eastAsia="zh-CN"/>
              </w:rPr>
            </w:pPr>
            <w:r>
              <w:rPr>
                <w:rFonts w:hint="eastAsia" w:cs="微软雅黑"/>
                <w:snapToGrid/>
                <w:color w:val="auto"/>
                <w:kern w:val="2"/>
                <w:sz w:val="21"/>
                <w:szCs w:val="22"/>
                <w:lang w:eastAsia="zh-CN"/>
              </w:rPr>
              <w:t>二、功能要求</w:t>
            </w:r>
          </w:p>
          <w:p>
            <w:pPr>
              <w:widowControl/>
              <w:rPr>
                <w:rFonts w:ascii="宋体" w:hAnsi="宋体" w:eastAsia="宋体" w:cs="微软雅黑"/>
              </w:rPr>
            </w:pPr>
            <w:r>
              <w:rPr>
                <w:rFonts w:hint="eastAsia" w:ascii="宋体" w:hAnsi="宋体" w:eastAsia="宋体" w:cs="微软雅黑"/>
              </w:rPr>
              <w:t>（一）、总体技术指标要求</w:t>
            </w:r>
            <w:r>
              <w:rPr>
                <w:rFonts w:hint="eastAsia" w:ascii="宋体" w:hAnsi="宋体" w:eastAsia="宋体" w:cs="微软雅黑"/>
              </w:rPr>
              <w:br w:type="textWrapping"/>
            </w:r>
            <w:r>
              <w:rPr>
                <w:rFonts w:hint="eastAsia" w:ascii="宋体" w:hAnsi="宋体" w:eastAsia="宋体" w:cs="微软雅黑"/>
              </w:rPr>
              <w:t>1. 平台基于企业级分布式架构开发，具有较强的可伸缩性、灵活性、易维护性；并遵循RESTful API设计原则，开放提供专有与标准两类OpenAPI。</w:t>
            </w:r>
            <w:r>
              <w:rPr>
                <w:rFonts w:hint="eastAsia" w:ascii="宋体" w:hAnsi="宋体" w:eastAsia="宋体" w:cs="微软雅黑"/>
              </w:rPr>
              <w:br w:type="textWrapping"/>
            </w:r>
            <w:r>
              <w:rPr>
                <w:rFonts w:hint="eastAsia" w:ascii="宋体" w:hAnsi="宋体" w:eastAsia="宋体" w:cs="微软雅黑"/>
              </w:rPr>
              <w:t>2. 平台支持公有云、专属云、私有云基本部署模式，能够根据学校具体情况灵活调整部署方案。</w:t>
            </w:r>
            <w:r>
              <w:rPr>
                <w:rFonts w:hint="eastAsia" w:ascii="宋体" w:hAnsi="宋体" w:eastAsia="宋体" w:cs="微软雅黑"/>
              </w:rPr>
              <w:br w:type="textWrapping"/>
            </w:r>
            <w:r>
              <w:rPr>
                <w:rFonts w:hint="eastAsia" w:ascii="宋体" w:hAnsi="宋体" w:eastAsia="宋体" w:cs="微软雅黑"/>
              </w:rPr>
              <w:t>3. 平台基于SOA面向服务架构思想设计，实现前后端分离架构；后端采用Controller/Service/DAO/Entity四层架构，整体设计清晰；前端基于业内主流框架构建，实现数据与结构分离，最大限度提高浏览器页面加载与响应速度。</w:t>
            </w:r>
            <w:r>
              <w:rPr>
                <w:rFonts w:hint="eastAsia" w:ascii="宋体" w:hAnsi="宋体" w:eastAsia="宋体" w:cs="微软雅黑"/>
              </w:rPr>
              <w:br w:type="textWrapping"/>
            </w:r>
            <w:r>
              <w:rPr>
                <w:rFonts w:hint="eastAsia" w:ascii="宋体" w:hAnsi="宋体" w:eastAsia="宋体" w:cs="微软雅黑"/>
              </w:rPr>
              <w:t>4. 平台采用关系型数据库、NoSQL非关系型数据、文件系统三者结合并用的数据存储设计方案，全面保障用户数据的安全性与可靠性。关系型数据库实现数据持久化，支持多线程与事务处理，满足多用户高并发的使用场景；NoSQL非关系型数据库实现数据缓存，提高平台业务处理的效率，加快用户请求响应的速度。</w:t>
            </w:r>
            <w:r>
              <w:rPr>
                <w:rFonts w:hint="eastAsia" w:ascii="宋体" w:hAnsi="宋体" w:eastAsia="宋体" w:cs="微软雅黑"/>
              </w:rPr>
              <w:br w:type="textWrapping"/>
            </w:r>
            <w:r>
              <w:rPr>
                <w:rFonts w:hint="eastAsia" w:ascii="宋体" w:hAnsi="宋体" w:eastAsia="宋体" w:cs="微软雅黑"/>
              </w:rPr>
              <w:t>5. 平台及服务可部署在Windows或Linux系统服务器，支持分布式集群部署，可根据教学需要进行动态的横向扩展，提高系统处理能力，满足学校大规模用户并发的教学应用场景。</w:t>
            </w:r>
            <w:r>
              <w:rPr>
                <w:rFonts w:hint="eastAsia" w:ascii="宋体" w:hAnsi="宋体" w:eastAsia="宋体" w:cs="微软雅黑"/>
              </w:rPr>
              <w:br w:type="textWrapping"/>
            </w:r>
            <w:r>
              <w:rPr>
                <w:rFonts w:hint="eastAsia" w:ascii="宋体" w:hAnsi="宋体" w:eastAsia="宋体" w:cs="微软雅黑"/>
              </w:rPr>
              <w:t>6. 平台兼容基于Chromium内核的主流浏览器，无需安装任何客户端或插件；并通过加密校验等机制保证浏览器客户端与平台服务端之间的数据传输安全，有效保障用户数据的安全。</w:t>
            </w:r>
            <w:r>
              <w:rPr>
                <w:rFonts w:hint="eastAsia" w:ascii="宋体" w:hAnsi="宋体" w:eastAsia="宋体" w:cs="微软雅黑"/>
              </w:rPr>
              <w:br w:type="textWrapping"/>
            </w:r>
            <w:r>
              <w:rPr>
                <w:rFonts w:hint="eastAsia" w:ascii="宋体" w:hAnsi="宋体" w:eastAsia="宋体" w:cs="微软雅黑"/>
              </w:rPr>
              <w:t>7. 平台提供严格的权限管理功能，包括功能权限管理和数据访问权限管理，通过简单的配置实现权限划分的调整，不可非法访问受限资源。</w:t>
            </w:r>
            <w:r>
              <w:rPr>
                <w:rFonts w:hint="eastAsia" w:ascii="宋体" w:hAnsi="宋体" w:eastAsia="宋体" w:cs="微软雅黑"/>
              </w:rPr>
              <w:br w:type="textWrapping"/>
            </w:r>
            <w:r>
              <w:rPr>
                <w:rFonts w:hint="eastAsia" w:ascii="宋体" w:hAnsi="宋体" w:eastAsia="宋体" w:cs="微软雅黑"/>
              </w:rPr>
              <w:t>8. 平台搭载日志管理系统，满足问题追踪、状态监控、安全审计等平台安全要求，提供完整的审计日志，实现操作的可追溯。</w:t>
            </w:r>
            <w:r>
              <w:rPr>
                <w:rFonts w:hint="eastAsia" w:ascii="宋体" w:hAnsi="宋体" w:eastAsia="宋体" w:cs="微软雅黑"/>
              </w:rPr>
              <w:br w:type="textWrapping"/>
            </w:r>
            <w:r>
              <w:rPr>
                <w:rFonts w:hint="eastAsia" w:ascii="宋体" w:hAnsi="宋体" w:eastAsia="宋体" w:cs="微软雅黑"/>
              </w:rPr>
              <w:t>（二）、系统功能指标要求</w:t>
            </w:r>
            <w:r>
              <w:rPr>
                <w:rFonts w:hint="eastAsia" w:ascii="宋体" w:hAnsi="宋体" w:eastAsia="宋体" w:cs="微软雅黑"/>
              </w:rPr>
              <w:br w:type="textWrapping"/>
            </w:r>
            <w:r>
              <w:rPr>
                <w:rFonts w:hint="eastAsia" w:ascii="宋体" w:hAnsi="宋体" w:eastAsia="宋体" w:cs="微软雅黑"/>
              </w:rPr>
              <w:t>平台以上市公司真实案例为载体，以企业财务分析工作实践过程为主线，通过案例教学与实践教学相结合，培养学生大数据分析及应用能力。本平台的能力培养目标包括：（一）数据思维能力培养。通过“案例”学习专业理论知识，培养分析思维，通过“应用模型分析”巩固、领会专业知识，强化分析思维。（二）可视化设计制作能力培养。利用自助式BI设计、制作仪表板，掌握动态可视化新型报表的制作。（三）分析报告撰写能力培养。撰写一篇简明清晰且易懂的大数据分析报告，完成学习成果转化。</w:t>
            </w:r>
            <w:r>
              <w:rPr>
                <w:rFonts w:hint="eastAsia" w:ascii="宋体" w:hAnsi="宋体" w:eastAsia="宋体" w:cs="微软雅黑"/>
              </w:rPr>
              <w:br w:type="textWrapping"/>
            </w:r>
            <w:r>
              <w:rPr>
                <w:rFonts w:hint="eastAsia" w:ascii="宋体" w:hAnsi="宋体" w:eastAsia="宋体" w:cs="微软雅黑"/>
              </w:rPr>
              <w:t xml:space="preserve"> （一）大数据财务可视化设计模块</w:t>
            </w:r>
            <w:r>
              <w:rPr>
                <w:rFonts w:hint="eastAsia" w:ascii="宋体" w:hAnsi="宋体" w:eastAsia="宋体" w:cs="微软雅黑"/>
              </w:rPr>
              <w:br w:type="textWrapping"/>
            </w:r>
            <w:r>
              <w:rPr>
                <w:rFonts w:hint="eastAsia" w:ascii="宋体" w:hAnsi="宋体" w:eastAsia="宋体" w:cs="微软雅黑"/>
              </w:rPr>
              <w:t>1. ▲内含财务分析快速实践教学项目。本项目实践内容包含从巨潮资讯网下载财务数据，将HTML数据导入BI自助工具进行删除列、逆透视，以及制作财务报表科目分类表，完成数据建模等操作，并基于处理好的数据源，完成对下载的财报数据的可视化展示和分析。</w:t>
            </w:r>
          </w:p>
          <w:p>
            <w:pPr>
              <w:widowControl/>
              <w:rPr>
                <w:rFonts w:ascii="宋体" w:hAnsi="宋体" w:eastAsia="宋体" w:cs="微软雅黑"/>
              </w:rPr>
            </w:pPr>
            <w:r>
              <w:rPr>
                <w:rFonts w:hint="eastAsia" w:ascii="宋体" w:hAnsi="宋体" w:eastAsia="宋体" w:cs="微软雅黑"/>
              </w:rPr>
              <w:t>2. ▲内含利润表可视化设计教学项目。利用CALCULATE、DIVIDE等函数对企业利润表数据进行加工计算，并基于处理好的数据源，制作主要项目占总营收比重华夫饼图、销售净利率点线图、成本明细树形图、业务数据分布地图等，完成对企业利润数据的可视化展示和分析。</w:t>
            </w:r>
          </w:p>
          <w:p>
            <w:pPr>
              <w:widowControl/>
              <w:rPr>
                <w:rFonts w:ascii="宋体" w:hAnsi="宋体" w:eastAsia="宋体" w:cs="微软雅黑"/>
              </w:rPr>
            </w:pPr>
            <w:r>
              <w:rPr>
                <w:rFonts w:hint="eastAsia" w:ascii="宋体" w:hAnsi="宋体" w:eastAsia="宋体" w:cs="微软雅黑"/>
              </w:rPr>
              <w:t>3. ▲内含现金流量表可视化设计教学项目。利用BI自助工具对企业现金流量表数据进行组合合并、正负转换以及二维转一维等操作，并基于处理好的数据源，制作历年现金余额图、现金流量三层拆解图和现金流量明细表，完成对企业现金流数据的可视化展示和分析。</w:t>
            </w:r>
          </w:p>
          <w:p>
            <w:pPr>
              <w:widowControl/>
              <w:rPr>
                <w:rFonts w:ascii="宋体" w:hAnsi="宋体" w:eastAsia="宋体" w:cs="微软雅黑"/>
              </w:rPr>
            </w:pPr>
            <w:r>
              <w:rPr>
                <w:rFonts w:hint="eastAsia" w:ascii="宋体" w:hAnsi="宋体" w:eastAsia="宋体" w:cs="微软雅黑"/>
              </w:rPr>
              <w:t>4. 内含营运能力可视化设计教学项目。利用SWITCH函数新建营运指标度量值，并基于处理好的数据源，制作存货结构和应收账龄结构丝带图、营运效率对比图和排名图等，并设计图片切片器，完成对服装行业营运能力指标数据的可视化展示和分析。</w:t>
            </w:r>
            <w:r>
              <w:rPr>
                <w:rFonts w:hint="eastAsia" w:ascii="宋体" w:hAnsi="宋体" w:eastAsia="宋体" w:cs="微软雅黑"/>
              </w:rPr>
              <w:br w:type="textWrapping"/>
            </w:r>
            <w:r>
              <w:rPr>
                <w:rFonts w:hint="eastAsia" w:ascii="宋体" w:hAnsi="宋体" w:eastAsia="宋体" w:cs="微软雅黑"/>
              </w:rPr>
              <w:t>5. 内含偿债能力可视化设计教学项目。本项目实践内容包含使用rankx函数、var/return语句新建度量值，使用selectedvalue函数新建动态标题等，并基于处理好的数据源，制作有息负债的覆盖情况分区图、偿债能力指标趋势对比图和动态TopN排名图等，完成对机场行业偿债能力指标数据的可视化展示和分析。</w:t>
            </w:r>
            <w:r>
              <w:rPr>
                <w:rFonts w:hint="eastAsia" w:ascii="宋体" w:hAnsi="宋体" w:eastAsia="宋体" w:cs="微软雅黑"/>
              </w:rPr>
              <w:br w:type="textWrapping"/>
            </w:r>
            <w:r>
              <w:rPr>
                <w:rFonts w:hint="eastAsia" w:ascii="宋体" w:hAnsi="宋体" w:eastAsia="宋体" w:cs="微软雅黑"/>
              </w:rPr>
              <w:t>（二）大数据财务模型应用模块</w:t>
            </w:r>
            <w:r>
              <w:rPr>
                <w:rFonts w:hint="eastAsia" w:ascii="宋体" w:hAnsi="宋体" w:eastAsia="宋体" w:cs="微软雅黑"/>
              </w:rPr>
              <w:br w:type="textWrapping"/>
            </w:r>
            <w:r>
              <w:rPr>
                <w:rFonts w:hint="eastAsia" w:ascii="宋体" w:hAnsi="宋体" w:eastAsia="宋体" w:cs="微软雅黑"/>
              </w:rPr>
              <w:t>1. ▲平台提供不少于30个动态、智能可视化分析模型，内含不少于200张数据分析图形，有多指标聚类分析图、资本投入地区分布图、利润表层次结构Zebra BI Tables分析图、利润表关键项目Multi KPI组合图、周转率影响因素分解树等。</w:t>
            </w:r>
          </w:p>
          <w:p>
            <w:pPr>
              <w:widowControl/>
              <w:rPr>
                <w:rFonts w:ascii="宋体" w:hAnsi="宋体" w:eastAsia="宋体" w:cs="微软雅黑"/>
              </w:rPr>
            </w:pPr>
            <w:r>
              <w:rPr>
                <w:rFonts w:hint="eastAsia" w:ascii="宋体" w:hAnsi="宋体" w:eastAsia="宋体" w:cs="微软雅黑"/>
              </w:rPr>
              <w:t>2. 可视化分析模型支持各报表之间的实时交互，可实现多条件查询、局部切换、列表数据钻取到明细、折叠或伸缩报表数据、数据滚动显示等操作。学生通过简单的交互操作，即可对数据进行多维探索分析，提取出有价值的信息。</w:t>
            </w:r>
            <w:r>
              <w:rPr>
                <w:rFonts w:hint="eastAsia" w:ascii="宋体" w:hAnsi="宋体" w:eastAsia="宋体" w:cs="微软雅黑"/>
              </w:rPr>
              <w:br w:type="textWrapping"/>
            </w:r>
            <w:r>
              <w:rPr>
                <w:rFonts w:hint="eastAsia" w:ascii="宋体" w:hAnsi="宋体" w:eastAsia="宋体" w:cs="微软雅黑"/>
              </w:rPr>
              <w:t>3. 可视化分析模型以白酒、乘用车、光伏、空调等12个行业240家企业连续六年的财务数据为基础性数据支持，可实现行业宏观发展分析、主体企业与竞争对手的对标分析，以及长期趋势变化分析。</w:t>
            </w:r>
            <w:r>
              <w:rPr>
                <w:rFonts w:hint="eastAsia" w:ascii="宋体" w:hAnsi="宋体" w:eastAsia="宋体" w:cs="微软雅黑"/>
              </w:rPr>
              <w:br w:type="textWrapping"/>
            </w:r>
            <w:r>
              <w:rPr>
                <w:rFonts w:hint="eastAsia" w:ascii="宋体" w:hAnsi="宋体" w:eastAsia="宋体" w:cs="微软雅黑"/>
              </w:rPr>
              <w:t>4. 可视化数据模型搭配大量丰富的分析思考题，使学生能够带着问题去思考，通过使用可视化报表对企业财务数据进行分析，后完成答题，系统能自动完成对学生答题的智能判分。</w:t>
            </w:r>
            <w:r>
              <w:rPr>
                <w:rFonts w:hint="eastAsia" w:ascii="宋体" w:hAnsi="宋体" w:eastAsia="宋体" w:cs="微软雅黑"/>
              </w:rPr>
              <w:br w:type="textWrapping"/>
            </w:r>
            <w:r>
              <w:rPr>
                <w:rFonts w:hint="eastAsia" w:ascii="宋体" w:hAnsi="宋体" w:eastAsia="宋体" w:cs="微软雅黑"/>
              </w:rPr>
              <w:t>（三）大数据财务分析案例模块</w:t>
            </w:r>
            <w:r>
              <w:rPr>
                <w:rFonts w:hint="eastAsia" w:ascii="宋体" w:hAnsi="宋体" w:eastAsia="宋体" w:cs="微软雅黑"/>
              </w:rPr>
              <w:br w:type="textWrapping"/>
            </w:r>
            <w:r>
              <w:rPr>
                <w:rFonts w:hint="eastAsia" w:ascii="宋体" w:hAnsi="宋体" w:eastAsia="宋体" w:cs="微软雅黑"/>
              </w:rPr>
              <w:t>1. 案例教学界面采用左右分区布局的页面呈现方式，方便学生同时浏览教学案例图文、调用图表资料、进行习题作答，三者均保持在同一页面内操作，实现沉浸式教学。</w:t>
            </w:r>
            <w:r>
              <w:rPr>
                <w:rFonts w:hint="eastAsia" w:ascii="宋体" w:hAnsi="宋体" w:eastAsia="宋体" w:cs="微软雅黑"/>
              </w:rPr>
              <w:br w:type="textWrapping"/>
            </w:r>
            <w:r>
              <w:rPr>
                <w:rFonts w:hint="eastAsia" w:ascii="宋体" w:hAnsi="宋体" w:eastAsia="宋体" w:cs="微软雅黑"/>
              </w:rPr>
              <w:t>2. ★内容理实一体，支持“学练双通”，即在微课学习过程中弹出习题，学生完成习题后微课方可继续播放，边学习边练习，有利于学生加深理解和巩固所学的知识点。</w:t>
            </w:r>
          </w:p>
          <w:p>
            <w:pPr>
              <w:widowControl/>
              <w:rPr>
                <w:rFonts w:ascii="宋体" w:hAnsi="宋体" w:eastAsia="宋体" w:cs="微软雅黑"/>
              </w:rPr>
            </w:pPr>
            <w:r>
              <w:rPr>
                <w:rFonts w:hint="eastAsia" w:ascii="宋体" w:hAnsi="宋体" w:eastAsia="宋体" w:cs="微软雅黑"/>
              </w:rPr>
              <w:t>3. ★平台大数据中心提供上市公司企业财报数据、国家宏观数据、银行公开数据、工信部公开数据、人社部公开数据、发改委公开数据、教育部公开数据、证券交易所公开数据、门户网站财经公开数据、大数据前沿动态、研究报告及行业分析报告；上市公司企业财报数据涵盖财务报表数据（包含资产负债表、利润表、现金流量表）和报表附注数据（包含主营业务收入构成、商誉、应收账款账龄明细、预付账款账龄明细），收录A股超4400家公司自上市以来披露的数据，并提供一级行业、二级行业、企业简称和股票代码关键字检索功能。</w:t>
            </w:r>
          </w:p>
          <w:p>
            <w:pPr>
              <w:widowControl/>
              <w:rPr>
                <w:rFonts w:ascii="宋体" w:hAnsi="宋体" w:eastAsia="宋体" w:cs="微软雅黑"/>
              </w:rPr>
            </w:pPr>
            <w:r>
              <w:rPr>
                <w:rFonts w:hint="eastAsia" w:ascii="宋体" w:hAnsi="宋体" w:eastAsia="宋体" w:cs="微软雅黑"/>
              </w:rPr>
              <w:t>4. 平台大数据中心提供宏观经济数据库，数据内容涵盖国民经济核算、人口、对外经济贸易、GDP和CPI等价格指数、采购经理指数等多个数据模块。</w:t>
            </w:r>
            <w:r>
              <w:rPr>
                <w:rFonts w:hint="eastAsia" w:ascii="宋体" w:hAnsi="宋体" w:eastAsia="宋体" w:cs="微软雅黑"/>
              </w:rPr>
              <w:br w:type="textWrapping"/>
            </w:r>
            <w:r>
              <w:rPr>
                <w:rFonts w:hint="eastAsia" w:ascii="宋体" w:hAnsi="宋体" w:eastAsia="宋体" w:cs="微软雅黑"/>
              </w:rPr>
              <w:t>5. 平台大数据中心提供公共数据资源库，数据内容涵盖上市公司XBRL数据、建设银行数据、农业银行数据、工商银行数据等多个数据资源。</w:t>
            </w:r>
            <w:r>
              <w:rPr>
                <w:rFonts w:hint="eastAsia" w:ascii="宋体" w:hAnsi="宋体" w:eastAsia="宋体" w:cs="微软雅黑"/>
              </w:rPr>
              <w:br w:type="textWrapping"/>
            </w:r>
            <w:r>
              <w:rPr>
                <w:rFonts w:hint="eastAsia" w:ascii="宋体" w:hAnsi="宋体" w:eastAsia="宋体" w:cs="微软雅黑"/>
              </w:rPr>
              <w:t>6. ★平台提供不少于70个财务分析指标模型工具，均直连大数据中心数据源，通过变更条件过滤器“时间范围选择、上市公司行业选择、上市公司选择”，可快速从大数据中心检索出数据并更新图形显示。</w:t>
            </w:r>
          </w:p>
          <w:p>
            <w:pPr>
              <w:widowControl/>
              <w:rPr>
                <w:rFonts w:ascii="宋体" w:hAnsi="宋体" w:eastAsia="宋体" w:cs="微软雅黑"/>
              </w:rPr>
            </w:pPr>
            <w:r>
              <w:rPr>
                <w:rFonts w:hint="eastAsia" w:ascii="宋体" w:hAnsi="宋体" w:eastAsia="宋体" w:cs="微软雅黑"/>
              </w:rPr>
              <w:t>7. 点击指标模型工具生成的图形中某个数据项，可以实现向下钻取分析，使用户实现在不同的汇总级别深入观察数据，从而更容易发现问题，做出正确的分析决策。</w:t>
            </w:r>
            <w:r>
              <w:rPr>
                <w:rFonts w:hint="eastAsia" w:ascii="宋体" w:hAnsi="宋体" w:eastAsia="宋体" w:cs="微软雅黑"/>
              </w:rPr>
              <w:br w:type="textWrapping"/>
            </w:r>
            <w:r>
              <w:rPr>
                <w:rFonts w:hint="eastAsia" w:ascii="宋体" w:hAnsi="宋体" w:eastAsia="宋体" w:cs="微软雅黑"/>
              </w:rPr>
              <w:t>8. 平台提供投资者和管理层角度财务报表分析，以及通过财务报表解读企业战略等相关内容。</w:t>
            </w:r>
            <w:r>
              <w:rPr>
                <w:rFonts w:hint="eastAsia" w:ascii="宋体" w:hAnsi="宋体" w:eastAsia="宋体" w:cs="微软雅黑"/>
              </w:rPr>
              <w:br w:type="textWrapping"/>
            </w:r>
            <w:r>
              <w:rPr>
                <w:rFonts w:hint="eastAsia" w:ascii="宋体" w:hAnsi="宋体" w:eastAsia="宋体" w:cs="微软雅黑"/>
              </w:rPr>
              <w:t>9. ▲平台提供不少于15个资产负债表数据分析案例，案例涵盖医药行业、钢铁行业、白酒行业、服装行业等，提供的课堂互动题目数据不少于30题目。</w:t>
            </w:r>
          </w:p>
          <w:p>
            <w:pPr>
              <w:widowControl/>
              <w:rPr>
                <w:rFonts w:ascii="宋体" w:hAnsi="宋体" w:eastAsia="宋体" w:cs="微软雅黑"/>
              </w:rPr>
            </w:pPr>
            <w:r>
              <w:rPr>
                <w:rFonts w:hint="eastAsia" w:ascii="宋体" w:hAnsi="宋体" w:eastAsia="宋体" w:cs="微软雅黑"/>
              </w:rPr>
              <w:t>10. 平台提供不少于8个利润表数据分析案例，案例涵盖安防行业、镗铣床行业、家电行业、橱柜行业、新材料行业等，提供的课堂互动题目数据不少于20题目。</w:t>
            </w:r>
            <w:r>
              <w:rPr>
                <w:rFonts w:hint="eastAsia" w:ascii="宋体" w:hAnsi="宋体" w:eastAsia="宋体" w:cs="微软雅黑"/>
              </w:rPr>
              <w:br w:type="textWrapping"/>
            </w:r>
            <w:r>
              <w:rPr>
                <w:rFonts w:hint="eastAsia" w:ascii="宋体" w:hAnsi="宋体" w:eastAsia="宋体" w:cs="微软雅黑"/>
              </w:rPr>
              <w:t>11. 平台提供不少于3个现金流量表数据分析案例，案例涵盖白酒行业、畜牧行业等，提供的课堂互动题目数据不少于20题。</w:t>
            </w:r>
            <w:r>
              <w:rPr>
                <w:rFonts w:hint="eastAsia" w:ascii="宋体" w:hAnsi="宋体" w:eastAsia="宋体" w:cs="微软雅黑"/>
              </w:rPr>
              <w:br w:type="textWrapping"/>
            </w:r>
            <w:r>
              <w:rPr>
                <w:rFonts w:hint="eastAsia" w:ascii="宋体" w:hAnsi="宋体" w:eastAsia="宋体" w:cs="微软雅黑"/>
              </w:rPr>
              <w:t>12. 平台提供不少于10个盈利能力数据分析案例，案例涵盖房地产行业资本经营、资产经营、商品经营等分析案例，提供的课堂互动题目数据不少于20题。</w:t>
            </w:r>
            <w:r>
              <w:rPr>
                <w:rFonts w:hint="eastAsia" w:ascii="宋体" w:hAnsi="宋体" w:eastAsia="宋体" w:cs="微软雅黑"/>
              </w:rPr>
              <w:br w:type="textWrapping"/>
            </w:r>
            <w:r>
              <w:rPr>
                <w:rFonts w:hint="eastAsia" w:ascii="宋体" w:hAnsi="宋体" w:eastAsia="宋体" w:cs="微软雅黑"/>
              </w:rPr>
              <w:t>13. 平台提供不少于5个营运能力数据分析案例，案例涵盖房地产行业和乳制品行业总资产周转、流动资产周转、存货周转等分析案例，提供的课堂互动题目数据不少于15题。</w:t>
            </w:r>
            <w:r>
              <w:rPr>
                <w:rFonts w:hint="eastAsia" w:ascii="宋体" w:hAnsi="宋体" w:eastAsia="宋体" w:cs="微软雅黑"/>
              </w:rPr>
              <w:br w:type="textWrapping"/>
            </w:r>
            <w:r>
              <w:rPr>
                <w:rFonts w:hint="eastAsia" w:ascii="宋体" w:hAnsi="宋体" w:eastAsia="宋体" w:cs="微软雅黑"/>
              </w:rPr>
              <w:t>14. 平台提供不少于5个偿债能力数据分析案例，案例涵盖房地产行业和家电行业流动比率、速动比率、现金比率、资产负债率等分析案例，提供的课堂互动题目数据不少于10题。</w:t>
            </w:r>
            <w:r>
              <w:rPr>
                <w:rFonts w:hint="eastAsia" w:ascii="宋体" w:hAnsi="宋体" w:eastAsia="宋体" w:cs="微软雅黑"/>
              </w:rPr>
              <w:br w:type="textWrapping"/>
            </w:r>
            <w:r>
              <w:rPr>
                <w:rFonts w:hint="eastAsia" w:ascii="宋体" w:hAnsi="宋体" w:eastAsia="宋体" w:cs="微软雅黑"/>
              </w:rPr>
              <w:t>15. 平台提供不少于5个发展能力数据分析案例，案例涵盖房地产行业和家电行业利润增长率、资产增长率、整体发展能力等分析案例，提供的课堂互动题目数据不少于10题。</w:t>
            </w:r>
            <w:r>
              <w:rPr>
                <w:rFonts w:hint="eastAsia" w:ascii="宋体" w:hAnsi="宋体" w:eastAsia="宋体" w:cs="微软雅黑"/>
              </w:rPr>
              <w:br w:type="textWrapping"/>
            </w:r>
            <w:r>
              <w:rPr>
                <w:rFonts w:hint="eastAsia" w:ascii="宋体" w:hAnsi="宋体" w:eastAsia="宋体" w:cs="微软雅黑"/>
              </w:rPr>
              <w:t>（四）教学管理模块</w:t>
            </w:r>
            <w:r>
              <w:rPr>
                <w:rFonts w:hint="eastAsia" w:ascii="宋体" w:hAnsi="宋体" w:eastAsia="宋体" w:cs="微软雅黑"/>
              </w:rPr>
              <w:br w:type="textWrapping"/>
            </w:r>
            <w:r>
              <w:rPr>
                <w:rFonts w:hint="eastAsia" w:ascii="宋体" w:hAnsi="宋体" w:eastAsia="宋体" w:cs="微软雅黑"/>
              </w:rPr>
              <w:t>1. 课程备课：支持教师预览课程全部内容，以学生身份查看课件、微课视频等教学资源；预览案例内容与案例配套的习题内容，并支持预览习题答案与解析；预览实验内容，让教师提前了解该章节内容的重点、难点。</w:t>
            </w:r>
            <w:r>
              <w:rPr>
                <w:rFonts w:hint="eastAsia" w:ascii="宋体" w:hAnsi="宋体" w:eastAsia="宋体" w:cs="微软雅黑"/>
              </w:rPr>
              <w:br w:type="textWrapping"/>
            </w:r>
            <w:r>
              <w:rPr>
                <w:rFonts w:hint="eastAsia" w:ascii="宋体" w:hAnsi="宋体" w:eastAsia="宋体" w:cs="微软雅黑"/>
              </w:rPr>
              <w:t>2. 教学设置：支持教师根据教学计划，针对教学班设置课程内容锁定与开放状态，锁定下的项目学生无法进入学习；支持教师设置学习权限，分允许随时查看答案、不允许查看答案及提交后查看答案三种权限；支持教师根据课程考核方案，针对教学班设置项目分值权重，系统根据教师设置的项目权重对学生课程总成绩进行加权计算，便于教师灵活调整教学考核方案。</w:t>
            </w:r>
          </w:p>
          <w:p>
            <w:pPr>
              <w:widowControl/>
              <w:rPr>
                <w:rFonts w:ascii="宋体" w:hAnsi="宋体" w:eastAsia="宋体" w:cs="微软雅黑"/>
              </w:rPr>
            </w:pPr>
            <w:r>
              <w:rPr>
                <w:rFonts w:hint="eastAsia" w:ascii="宋体" w:hAnsi="宋体" w:eastAsia="宋体" w:cs="微软雅黑"/>
              </w:rPr>
              <w:t>3. 教学模式设置：支持教师根据教学计划，针对教学班设置课程项目式教学或闯关式教学；项目式教学下，学生需要按照教师开放的项目进行学习，分别完成项目下所有学习任务；闯关式教学下，学生需要按课程关卡进行学习，必须完成前一个学习任务才能进行下一个学习任务。</w:t>
            </w:r>
          </w:p>
          <w:p>
            <w:pPr>
              <w:widowControl/>
              <w:rPr>
                <w:rFonts w:ascii="宋体" w:hAnsi="宋体" w:eastAsia="宋体" w:cs="微软雅黑"/>
              </w:rPr>
            </w:pPr>
            <w:r>
              <w:rPr>
                <w:rFonts w:hint="eastAsia" w:ascii="宋体" w:hAnsi="宋体" w:eastAsia="宋体" w:cs="微软雅黑"/>
              </w:rPr>
              <w:t>4. ★学生做题管理：支持教师按项目与学习任务重置学生做题数据，允许学生重新答题或实验；系统提供一键还原全班做题数据功能。</w:t>
            </w:r>
          </w:p>
          <w:p>
            <w:pPr>
              <w:widowControl/>
              <w:rPr>
                <w:rFonts w:ascii="宋体" w:hAnsi="宋体" w:eastAsia="宋体" w:cs="微软雅黑"/>
              </w:rPr>
            </w:pPr>
            <w:r>
              <w:rPr>
                <w:rFonts w:hint="eastAsia" w:ascii="宋体" w:hAnsi="宋体" w:eastAsia="宋体" w:cs="微软雅黑"/>
              </w:rPr>
              <w:t>5. ★成绩统计分析：平台支持学习进度、项目成绩、学员成绩、班级成绩四个不同维度对班级学生展开成绩统计分析；支持展示课程内容开放进度百分比与教学资源的明细数量，通过图表统计各个项目平均学习进度，并追踪未完成任务的学生；通过树形菜单展开各个任务平均成绩；并追踪学生具体得分；通过雷达图展示成绩分析，汇总学生学习进度、题目数、答题数、正确率、得分及平均分；平台提供学员成绩报告与班级成绩报告两类报告的查看与下载，下载格式为报告文件加成绩表格附件，满足院校教学档案归档的需求。</w:t>
            </w:r>
            <w:r>
              <w:rPr>
                <w:rFonts w:hint="eastAsia" w:ascii="宋体" w:hAnsi="宋体" w:eastAsia="宋体" w:cs="微软雅黑"/>
              </w:rPr>
              <w:br w:type="textWrapping"/>
            </w:r>
            <w:r>
              <w:rPr>
                <w:rFonts w:hint="eastAsia" w:ascii="宋体" w:hAnsi="宋体" w:eastAsia="宋体" w:cs="微软雅黑"/>
              </w:rPr>
              <w:t>6. ▲自定义创建教学成果驾驶舱：系统内嵌自主BI系统，侧重“问题导向式”探索分析；提供课程项目、教学班学生、学生课程成绩等数据源，支持教师利用BI工具，以“提出问题-数据获取-数据清洗-数据加工-数据分析”的流程步骤，创建学习时间趋势分析图表、成绩分布分析图表及数字化大屏看板。</w:t>
            </w:r>
          </w:p>
          <w:p>
            <w:pPr>
              <w:widowControl/>
              <w:rPr>
                <w:rFonts w:ascii="宋体" w:hAnsi="宋体" w:eastAsia="宋体" w:cs="微软雅黑"/>
              </w:rPr>
            </w:pPr>
            <w:r>
              <w:rPr>
                <w:rFonts w:hint="eastAsia" w:ascii="宋体" w:hAnsi="宋体" w:eastAsia="宋体" w:cs="微软雅黑"/>
              </w:rPr>
              <w:t>7. 提供云课堂App课堂活动：支持多种形式的课堂活动：问卷调查、头脑风暴、分组任务、随堂测验等；手机App支持学生参与教师发起的问卷调查活动，教师获取学生的意见反馈；手机App支持学生分组协作完成教师布置的分组任务；手机App支持学生参与教师发起的头脑风暴活动，实时显示学生的想法与建议。</w:t>
            </w:r>
          </w:p>
          <w:p>
            <w:pPr>
              <w:widowControl/>
              <w:rPr>
                <w:rFonts w:ascii="宋体" w:hAnsi="宋体" w:eastAsia="宋体" w:cs="微软雅黑"/>
              </w:rPr>
            </w:pPr>
            <w:r>
              <w:rPr>
                <w:rFonts w:hint="eastAsia" w:ascii="宋体" w:hAnsi="宋体" w:eastAsia="宋体" w:cs="微软雅黑"/>
              </w:rPr>
              <w:t>8. 提供签到管理功能：包括但不限于传统点名考勤、数字码考勤、手势考勤和定位签到，可查看应到、出勤、缺勤以及早退、迟到、事假等各种出勤状态，统计班级出勤情况；可以针对某一考勤查看导出已签到、未签到学生名单。</w:t>
            </w:r>
          </w:p>
          <w:p>
            <w:pPr>
              <w:widowControl/>
              <w:rPr>
                <w:rFonts w:ascii="宋体" w:hAnsi="宋体" w:eastAsia="宋体" w:cs="微软雅黑"/>
              </w:rPr>
            </w:pPr>
            <w:r>
              <w:rPr>
                <w:rFonts w:hint="eastAsia" w:ascii="宋体" w:hAnsi="宋体" w:eastAsia="宋体" w:cs="微软雅黑"/>
              </w:rPr>
              <w:t>9. 提供线上翻转课堂：提供一个月的翻转课堂备课功能，教师可以根据课堂的需要，创建翻转课堂；翻转课堂支持课件PPT，课堂活动，补充资料3种课堂资源类型，PPT课件：教师可以添加上课用到的PPT文件，可以在PPT的任一页添加课堂活动或补充资源。</w:t>
            </w:r>
          </w:p>
          <w:p>
            <w:pPr>
              <w:widowControl/>
              <w:rPr>
                <w:rFonts w:ascii="宋体" w:hAnsi="宋体" w:eastAsia="宋体" w:cs="微软雅黑"/>
              </w:rPr>
            </w:pPr>
            <w:r>
              <w:rPr>
                <w:rFonts w:hint="eastAsia" w:ascii="宋体" w:hAnsi="宋体" w:eastAsia="宋体" w:cs="微软雅黑"/>
              </w:rPr>
              <w:t>（五）学习与评价模块</w:t>
            </w:r>
            <w:r>
              <w:rPr>
                <w:rFonts w:hint="eastAsia" w:ascii="宋体" w:hAnsi="宋体" w:eastAsia="宋体" w:cs="微软雅黑"/>
              </w:rPr>
              <w:br w:type="textWrapping"/>
            </w:r>
            <w:r>
              <w:rPr>
                <w:rFonts w:hint="eastAsia" w:ascii="宋体" w:hAnsi="宋体" w:eastAsia="宋体" w:cs="微软雅黑"/>
              </w:rPr>
              <w:t>1. 评价管理中心：支持教学进度、学习进度、学习详情、成绩统计分析、学习报告等学情监测。可查询课程教学进度，接收教师推送的学习任务，可按课程项目目录统计出学生在各个项目中的得分以及正确率等相关数据，监测各个项目下的学习内容的完成情况，包括但不限于课件浏览状态、微课视频学习完成状态、案例内容学习完成状态、案例习题完成数量与未完成数量、实验提交数量；并支持查看学习报告，检查所学习的各类型题目正确数量、错误数量、已做题目数量、未做题目数量和题目总数量等统计分析情况，可导出PDF。</w:t>
            </w:r>
            <w:r>
              <w:rPr>
                <w:rFonts w:hint="eastAsia" w:ascii="宋体" w:hAnsi="宋体" w:eastAsia="宋体" w:cs="微软雅黑"/>
              </w:rPr>
              <w:br w:type="textWrapping"/>
            </w:r>
            <w:r>
              <w:rPr>
                <w:rFonts w:hint="eastAsia" w:ascii="宋体" w:hAnsi="宋体" w:eastAsia="宋体" w:cs="微软雅黑"/>
              </w:rPr>
              <w:t>2. 学习报告：支持学生查看学习报告，检查所学习的各类型题目正确数量、错误数量、已做题目数量、未做题目数量和题目总数量等统计分析情况，可导出PDF。</w:t>
            </w:r>
            <w:r>
              <w:rPr>
                <w:rFonts w:hint="eastAsia" w:ascii="宋体" w:hAnsi="宋体" w:eastAsia="宋体" w:cs="微软雅黑"/>
              </w:rPr>
              <w:br w:type="textWrapping"/>
            </w:r>
            <w:r>
              <w:rPr>
                <w:rFonts w:hint="eastAsia" w:ascii="宋体" w:hAnsi="宋体" w:eastAsia="宋体" w:cs="微软雅黑"/>
              </w:rPr>
              <w:t>3. ▲PK答题竞赛微信小程序：通过微信小程序，支持班级内学生进行专题PK抢答竞赛，包含排位赛、练习赛两种赛事，每个题目限时抢答，参与竞赛的学生需要在规定时间内作答，超过答题时间的作答不得分；并且先答题正确的学生得分，当该题目有学生答题正确后，参与竞赛的其他学生自动不得分，参与竞赛的所有学生同时进入下一题。</w:t>
            </w:r>
          </w:p>
          <w:p>
            <w:pPr>
              <w:widowControl/>
              <w:rPr>
                <w:rFonts w:ascii="宋体" w:hAnsi="宋体" w:eastAsia="宋体" w:cs="微软雅黑"/>
              </w:rPr>
            </w:pPr>
            <w:r>
              <w:rPr>
                <w:rFonts w:hint="eastAsia" w:ascii="宋体" w:hAnsi="宋体" w:eastAsia="宋体" w:cs="微软雅黑"/>
              </w:rPr>
              <w:t>4. ▲PK答题竞赛自主命题：支持用户通过微信小程序在“知识库”出题，题目内容通过审核后将会展示给其他竞赛学生。</w:t>
            </w:r>
          </w:p>
          <w:p>
            <w:pPr>
              <w:widowControl/>
              <w:rPr>
                <w:rFonts w:ascii="宋体" w:hAnsi="宋体" w:eastAsia="宋体" w:cs="微软雅黑"/>
              </w:rPr>
            </w:pPr>
            <w:r>
              <w:rPr>
                <w:rFonts w:hint="eastAsia" w:ascii="宋体" w:hAnsi="宋体" w:eastAsia="宋体" w:cs="微软雅黑"/>
              </w:rPr>
              <w:t>5. ▲教学互动中心：支持文件统计，问答统计，用户统计，排行榜，平台动态显示；支持查看系统内置分享的文件，查看其他用户上传文件或上传个人文件，查看个人收藏，查看个人贡献；查看问题或提出问题，用户自己提出的问题列表，用户的回答列表；支持内容违规审查。</w:t>
            </w:r>
          </w:p>
          <w:p>
            <w:pPr>
              <w:widowControl/>
              <w:rPr>
                <w:rFonts w:ascii="宋体" w:hAnsi="宋体" w:eastAsia="宋体" w:cs="微软雅黑"/>
              </w:rPr>
            </w:pPr>
            <w:r>
              <w:rPr>
                <w:rFonts w:hint="eastAsia" w:ascii="宋体" w:hAnsi="宋体" w:eastAsia="宋体" w:cs="微软雅黑"/>
              </w:rPr>
              <w:t>（六）教学辅助模块</w:t>
            </w:r>
            <w:r>
              <w:rPr>
                <w:rFonts w:hint="eastAsia" w:ascii="宋体" w:hAnsi="宋体" w:eastAsia="宋体" w:cs="微软雅黑"/>
              </w:rPr>
              <w:br w:type="textWrapping"/>
            </w:r>
            <w:r>
              <w:rPr>
                <w:rFonts w:hint="eastAsia" w:ascii="宋体" w:hAnsi="宋体" w:eastAsia="宋体" w:cs="微软雅黑"/>
              </w:rPr>
              <w:t>1. 提供直播间管理功能：教师可以根据教学需要创建直播间，系统提供了大屏与文档2种模式，提供不少于3套模板（视频、视频+聊天、视频+文档+聊天），不同模板包含不同的功能模块。</w:t>
            </w:r>
          </w:p>
          <w:p>
            <w:pPr>
              <w:widowControl/>
              <w:rPr>
                <w:rFonts w:ascii="宋体" w:hAnsi="宋体" w:eastAsia="宋体" w:cs="微软雅黑"/>
              </w:rPr>
            </w:pPr>
            <w:r>
              <w:rPr>
                <w:rFonts w:hint="eastAsia" w:ascii="宋体" w:hAnsi="宋体" w:eastAsia="宋体" w:cs="微软雅黑"/>
              </w:rPr>
              <w:t>2. ▲提供直播权限控制功能：支持设置讲师与助教的登录密码，支持2种观众密码方案，免密码验证：观众无需密码即可观看，适合公开直播使用；单密码验证：所有观众使用一个统一密码观看。</w:t>
            </w:r>
          </w:p>
          <w:p>
            <w:pPr>
              <w:widowControl/>
              <w:rPr>
                <w:rFonts w:ascii="宋体" w:hAnsi="宋体" w:eastAsia="宋体" w:cs="微软雅黑"/>
              </w:rPr>
            </w:pPr>
            <w:r>
              <w:rPr>
                <w:rFonts w:hint="eastAsia" w:ascii="宋体" w:hAnsi="宋体" w:eastAsia="宋体" w:cs="微软雅黑"/>
              </w:rPr>
              <w:t>3. ▲提供教学互动中心文件共享功能：支持文件批量上传导入，动态显示上传进度；支持组织架构创建及管理，各组织的文件权限具有严格的管理功能，可对文件和知识权限进行设置，配置文件分享策略；支持面向师资教研组、学生班级等不同对象分享教案、学习资料等不同文件。</w:t>
            </w:r>
          </w:p>
          <w:p>
            <w:pPr>
              <w:widowControl/>
              <w:rPr>
                <w:rFonts w:ascii="宋体" w:hAnsi="宋体" w:eastAsia="宋体" w:cs="微软雅黑"/>
              </w:rPr>
            </w:pPr>
            <w:r>
              <w:rPr>
                <w:rFonts w:hint="eastAsia" w:ascii="宋体" w:hAnsi="宋体" w:eastAsia="宋体" w:cs="微软雅黑"/>
              </w:rPr>
              <w:t>4. 提供教学互动中心知识栏目：支持为学校构建知识图谱，可通过拖动目录或文件改变知识体系架构；支持在知识内容中插入代码块、超链接、图片等资源内容。</w:t>
            </w:r>
            <w:r>
              <w:rPr>
                <w:rFonts w:hint="eastAsia" w:ascii="宋体" w:hAnsi="宋体" w:eastAsia="宋体" w:cs="微软雅黑"/>
              </w:rPr>
              <w:br w:type="textWrapping"/>
            </w:r>
            <w:r>
              <w:rPr>
                <w:rFonts w:hint="eastAsia" w:ascii="宋体" w:hAnsi="宋体" w:eastAsia="宋体" w:cs="微软雅黑"/>
              </w:rPr>
              <w:t>5. ▲提供毕业设计管理功能：支持实验报告、课程论文、案例报告三种毕业设计类型的线上交互指导；允许用户管理毕业设计模板，至少包括“毕业设计任务书”“开题报告”“毕业设计指导记录”“毕业设计论文”四类文件。</w:t>
            </w:r>
          </w:p>
          <w:p>
            <w:pPr>
              <w:widowControl/>
              <w:rPr>
                <w:rFonts w:ascii="宋体" w:hAnsi="宋体" w:eastAsia="宋体" w:cs="微软雅黑"/>
              </w:rPr>
            </w:pPr>
            <w:r>
              <w:rPr>
                <w:rFonts w:hint="eastAsia" w:ascii="宋体" w:hAnsi="宋体" w:eastAsia="宋体" w:cs="微软雅黑"/>
              </w:rPr>
              <w:t>6. ▲提供毕业设计格式模板：支持用户管理毕业设计格式模板，至少包括设置论文层级及编号格式（字体、字号、是否加粗、斜体、下划线、缩进、行高、对齐方式）、论文引用图片及表格格式（图片的最大宽度、最大高度、图片标题字体、字号、样式）、论文【摘要】【关键字】等元素排版、论文页眉页脚页边距、【参考文献】格式。</w:t>
            </w:r>
          </w:p>
          <w:p>
            <w:pPr>
              <w:widowControl/>
              <w:rPr>
                <w:rFonts w:ascii="宋体" w:hAnsi="宋体" w:eastAsia="宋体" w:cs="微软雅黑"/>
              </w:rPr>
            </w:pPr>
            <w:r>
              <w:rPr>
                <w:rFonts w:hint="eastAsia" w:ascii="宋体" w:hAnsi="宋体" w:eastAsia="宋体" w:cs="微软雅黑"/>
              </w:rPr>
              <w:t>7. 提供毕业设计交互功能：支持教师与学生在系统完成毕业设计全部交互活动，包括毕业设计选题的发布、选题、核准互动，论文在线编辑、批注、定稿互动，毕业设计评分、归档互动。支持教师在系统中指导学生完成“毕业设计任务书”“开题报告”“毕业设计指导记录”“毕业设计论文”。</w:t>
            </w:r>
          </w:p>
          <w:p>
            <w:pPr>
              <w:widowControl/>
              <w:rPr>
                <w:rFonts w:ascii="宋体" w:hAnsi="宋体" w:eastAsia="宋体" w:cs="微软雅黑"/>
              </w:rPr>
            </w:pPr>
            <w:r>
              <w:rPr>
                <w:rFonts w:hint="eastAsia" w:ascii="宋体" w:hAnsi="宋体" w:eastAsia="宋体" w:cs="微软雅黑"/>
              </w:rPr>
              <w:t>8. 提供毕业设计邮件通知：支持通过时间轴显示教师指导的所有批注内容，并且每个阶段教师的退回修改要求系统邮件通知学生。</w:t>
            </w:r>
          </w:p>
          <w:p>
            <w:pPr>
              <w:widowControl/>
              <w:rPr>
                <w:rFonts w:ascii="宋体" w:hAnsi="宋体" w:eastAsia="宋体" w:cs="微软雅黑"/>
              </w:rPr>
            </w:pPr>
            <w:r>
              <w:rPr>
                <w:rFonts w:hint="eastAsia" w:ascii="宋体" w:hAnsi="宋体" w:eastAsia="宋体" w:cs="微软雅黑"/>
              </w:rPr>
              <w:t>9. 提供终端载体单机版课程备课系统，实现口袋式移动资源，方便教师随身携带，在有电脑的地方插入U盘使用软件。</w:t>
            </w:r>
          </w:p>
          <w:p>
            <w:pPr>
              <w:widowControl/>
              <w:rPr>
                <w:color w:val="000000" w:themeColor="text1"/>
                <w:kern w:val="0"/>
                <w:highlight w:val="none"/>
                <w14:textFill>
                  <w14:solidFill>
                    <w14:schemeClr w14:val="tx1"/>
                  </w14:solidFill>
                </w14:textFill>
              </w:rPr>
            </w:pPr>
            <w:r>
              <w:rPr>
                <w:rFonts w:hint="eastAsia" w:ascii="宋体" w:hAnsi="宋体" w:eastAsia="宋体" w:cs="微软雅黑"/>
              </w:rPr>
              <w:t>10. 提供终端载体单机版微课录制系统，要求满足以下教学应用功能：</w:t>
            </w:r>
            <w:r>
              <w:rPr>
                <w:rFonts w:hint="eastAsia" w:ascii="宋体" w:hAnsi="宋体" w:eastAsia="宋体" w:cs="微软雅黑"/>
              </w:rPr>
              <w:br w:type="textWrapping"/>
            </w:r>
            <w:r>
              <w:rPr>
                <w:rFonts w:hint="eastAsia" w:ascii="宋体" w:hAnsi="宋体" w:eastAsia="宋体" w:cs="微软雅黑"/>
              </w:rPr>
              <w:t>（1）微课录制系统可以导入PPT文档，制作成老师自己的微课课件，其中能够展示PPT中所有的动画效果，能够实现鼠标滚轮+键盘上下前后键独立控制PPT播放，并且能够直接在PPT上进行板书。</w:t>
            </w:r>
            <w:r>
              <w:rPr>
                <w:rFonts w:hint="eastAsia" w:ascii="宋体" w:hAnsi="宋体" w:eastAsia="宋体" w:cs="微软雅黑"/>
              </w:rPr>
              <w:br w:type="textWrapping"/>
            </w:r>
            <w:r>
              <w:rPr>
                <w:rFonts w:hint="eastAsia" w:ascii="宋体" w:hAnsi="宋体" w:eastAsia="宋体" w:cs="微软雅黑"/>
              </w:rPr>
              <w:t>（2）PPT播放过程中可以在系统内部同时打开一个Word文档或者一个Excel文档，跟PPT进行搭配展示，方便老师进行讲解</w:t>
            </w:r>
            <w:r>
              <w:rPr>
                <w:rFonts w:hint="eastAsia" w:ascii="宋体" w:hAnsi="宋体" w:eastAsia="宋体" w:cs="微软雅黑"/>
                <w:highlight w:val="yellow"/>
              </w:rPr>
              <w:br w:type="textWrapping"/>
            </w:r>
            <w:r>
              <w:rPr>
                <w:rFonts w:hint="eastAsia" w:ascii="宋体" w:hAnsi="宋体" w:eastAsia="宋体" w:cs="微软雅黑"/>
              </w:rPr>
              <w:t>（3）支持录制的时候在系统里打开各种文档和视频，比如图片、pdf、avi、wmv、mp4等常见文件，辅助老师进行内容展示。</w:t>
            </w:r>
            <w:r>
              <w:rPr>
                <w:rFonts w:hint="eastAsia" w:ascii="宋体" w:hAnsi="宋体" w:eastAsia="宋体" w:cs="微软雅黑"/>
              </w:rPr>
              <w:br w:type="textWrapping"/>
            </w:r>
            <w:r>
              <w:rPr>
                <w:rFonts w:hint="eastAsia" w:ascii="宋体" w:hAnsi="宋体" w:eastAsia="宋体" w:cs="微软雅黑"/>
              </w:rPr>
              <w:t>（4）录制过程中可以同时进行录音，可随时打开摄像头，支持同时打开2个摄像头，将摄像头画面一并录制到微课中。</w:t>
            </w:r>
            <w:r>
              <w:rPr>
                <w:rFonts w:hint="eastAsia" w:ascii="宋体" w:hAnsi="宋体" w:eastAsia="宋体" w:cs="微软雅黑"/>
              </w:rPr>
              <w:br w:type="textWrapping"/>
            </w:r>
            <w:r>
              <w:rPr>
                <w:rFonts w:hint="eastAsia" w:ascii="宋体" w:hAnsi="宋体" w:eastAsia="宋体" w:cs="微软雅黑"/>
              </w:rPr>
              <w:t>（5）支持摄像头板书、图片格式的板书，可以直接在摄像头画面以及图片上进行板书，另外提供单独的电子板书模块，老师可以随时切换到板书模式，支持鼠标以及外置设备进行板书操作，能够将板书内容一并录制到微课中，方便老师能够自由进行板书展示。</w:t>
            </w:r>
            <w:r>
              <w:rPr>
                <w:rFonts w:hint="eastAsia" w:ascii="宋体" w:hAnsi="宋体" w:eastAsia="宋体" w:cs="微软雅黑"/>
              </w:rPr>
              <w:br w:type="textWrapping"/>
            </w:r>
            <w:r>
              <w:rPr>
                <w:rFonts w:hint="eastAsia" w:ascii="宋体" w:hAnsi="宋体" w:eastAsia="宋体" w:cs="微软雅黑"/>
              </w:rPr>
              <w:t>（6）录制完成之后，可以自选背景音乐一起合成，最终选择保存成mp4、avi、mkv、wmv格式，满足不同的播放需求</w:t>
            </w:r>
            <w:r>
              <w:rPr>
                <w:rFonts w:hint="eastAsia" w:ascii="宋体" w:hAnsi="宋体" w:eastAsia="宋体" w:cs="微软雅黑"/>
                <w:lang w:eastAsia="zh-CN"/>
              </w:rPr>
              <w:t>。</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套</w:t>
            </w:r>
          </w:p>
        </w:tc>
        <w:tc>
          <w:tcPr>
            <w:tcW w:w="555" w:type="dxa"/>
            <w:tcBorders>
              <w:top w:val="single" w:color="auto" w:sz="4" w:space="0"/>
              <w:left w:val="single" w:color="auto" w:sz="4" w:space="0"/>
              <w:bottom w:val="single" w:color="auto" w:sz="4" w:space="0"/>
              <w:right w:val="single" w:color="auto" w:sz="4" w:space="0"/>
            </w:tcBorders>
          </w:tcPr>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825" w:type="dxa"/>
            <w:tcBorders>
              <w:top w:val="single" w:color="auto" w:sz="4" w:space="0"/>
              <w:left w:val="single" w:color="auto" w:sz="4" w:space="0"/>
              <w:bottom w:val="single" w:color="auto" w:sz="4" w:space="0"/>
              <w:right w:val="single" w:color="auto" w:sz="4" w:space="0"/>
            </w:tcBorders>
          </w:tcPr>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7"/>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软件和信息技术服务业</w:t>
            </w:r>
          </w:p>
        </w:tc>
        <w:tc>
          <w:tcPr>
            <w:tcW w:w="735" w:type="dxa"/>
            <w:tcBorders>
              <w:top w:val="single" w:color="auto" w:sz="4" w:space="0"/>
              <w:left w:val="single" w:color="auto" w:sz="4" w:space="0"/>
              <w:bottom w:val="single" w:color="auto" w:sz="4" w:space="0"/>
              <w:right w:val="single" w:color="auto" w:sz="4" w:space="0"/>
            </w:tcBorders>
            <w:vAlign w:val="center"/>
          </w:tcPr>
          <w:p>
            <w:pPr>
              <w:pStyle w:val="7"/>
              <w:jc w:val="center"/>
              <w:rPr>
                <w:rFonts w:ascii="Arial" w:hAnsi="Arial" w:cs="Arial"/>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napToGrid/>
              <w:spacing w:line="440" w:lineRule="exact"/>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响应人</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文件必须标明所投货物的品牌与参数，保证原厂正品供货。</w:t>
            </w:r>
          </w:p>
          <w:p>
            <w:pPr>
              <w:numPr>
                <w:ilvl w:val="0"/>
                <w:numId w:val="0"/>
              </w:numPr>
              <w:spacing w:line="360" w:lineRule="auto"/>
              <w:ind w:leftChars="0"/>
              <w:rPr>
                <w:rFonts w:hint="eastAsia" w:eastAsia="宋体"/>
                <w:lang w:val="en-US" w:eastAsia="zh-CN"/>
              </w:rPr>
            </w:pPr>
            <w:r>
              <w:rPr>
                <w:rFonts w:hint="eastAsia"/>
                <w:color w:val="000000" w:themeColor="text1"/>
                <w:szCs w:val="21"/>
                <w:highlight w:val="none"/>
                <w:lang w:val="en-US" w:eastAsia="zh-CN"/>
                <w14:textFill>
                  <w14:solidFill>
                    <w14:schemeClr w14:val="tx1"/>
                  </w14:solidFill>
                </w14:textFill>
              </w:rPr>
              <w:t>2、</w:t>
            </w:r>
            <w:r>
              <w:rPr>
                <w:rFonts w:hint="eastAsia"/>
                <w:highlight w:val="none"/>
                <w:lang w:val="en-US" w:eastAsia="zh-CN"/>
              </w:rPr>
              <w:t>本项目主要标的为表中序号为</w:t>
            </w:r>
            <w:r>
              <w:rPr>
                <w:rFonts w:hint="eastAsia"/>
                <w:highlight w:val="none"/>
                <w:u w:val="single"/>
                <w:lang w:val="en-US" w:eastAsia="zh-CN"/>
              </w:rPr>
              <w:t xml:space="preserve"> 1 、2 </w:t>
            </w:r>
            <w:r>
              <w:rPr>
                <w:rFonts w:hint="eastAsia"/>
                <w:highlight w:val="none"/>
                <w:lang w:val="en-US" w:eastAsia="zh-CN"/>
              </w:rPr>
              <w:t>的设备，响应人在响应文件《主要成交标的承诺函》中填写主要标的名称、品牌、规格、型号、数量、单价等信息。</w:t>
            </w:r>
          </w:p>
          <w:p>
            <w:pPr>
              <w:pageBreakBefore w:val="0"/>
              <w:widowControl/>
              <w:kinsoku/>
              <w:overflowPunct/>
              <w:topLinePunct w:val="0"/>
              <w:bidi w:val="0"/>
              <w:snapToGrid/>
              <w:spacing w:line="440" w:lineRule="exact"/>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3、所有技术参数及要求采购人验收时将逐条核对，如发现与实际情况不符、虚假响应等，采购人有权解除合同并报监管部门，由此产生的责任与后果均由成交人承担。</w:t>
            </w:r>
          </w:p>
          <w:p>
            <w:pPr>
              <w:pageBreakBefore w:val="0"/>
              <w:widowControl/>
              <w:kinsoku/>
              <w:overflowPunct/>
              <w:topLinePunct w:val="0"/>
              <w:bidi w:val="0"/>
              <w:snapToGrid/>
              <w:spacing w:line="440" w:lineRule="exact"/>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4、响应人应按照磋商文件要求提供证明材料。若响应人提供了磋商文件未要求的证明材料，磋商小组</w:t>
            </w:r>
          </w:p>
          <w:p>
            <w:pPr>
              <w:pageBreakBefore w:val="0"/>
              <w:widowControl/>
              <w:kinsoku/>
              <w:overflowPunct/>
              <w:topLinePunct w:val="0"/>
              <w:bidi w:val="0"/>
              <w:snapToGrid/>
              <w:spacing w:line="440" w:lineRule="exact"/>
              <w:jc w:val="left"/>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将不予评审。</w:t>
            </w:r>
          </w:p>
        </w:tc>
      </w:tr>
    </w:tbl>
    <w:p>
      <w:pPr>
        <w:pStyle w:val="2"/>
        <w:ind w:firstLine="413" w:firstLineChars="19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三、人员培训要求</w:t>
      </w:r>
    </w:p>
    <w:p>
      <w:pPr>
        <w:pageBreakBefore w:val="0"/>
        <w:widowControl/>
        <w:kinsoku/>
        <w:overflowPunct/>
        <w:topLinePunct w:val="0"/>
        <w:bidi w:val="0"/>
        <w:snapToGrid/>
        <w:spacing w:line="44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货物安装、调试、验收合格后，</w:t>
      </w:r>
      <w:r>
        <w:rPr>
          <w:rFonts w:hint="eastAsia" w:ascii="宋体" w:hAnsi="宋体"/>
          <w:color w:val="000000" w:themeColor="text1"/>
          <w:szCs w:val="21"/>
          <w:highlight w:val="none"/>
          <w:lang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人应对采购人的相关人员进行免费现场培训。培训内容包括基本操作、保养维修、常见故障及解决办法等。</w:t>
      </w:r>
    </w:p>
    <w:p>
      <w:pPr>
        <w:pStyle w:val="2"/>
        <w:pageBreakBefore w:val="0"/>
        <w:kinsoku/>
        <w:overflowPunct/>
        <w:topLinePunct w:val="0"/>
        <w:bidi w:val="0"/>
        <w:snapToGrid/>
        <w:spacing w:line="440" w:lineRule="exact"/>
        <w:ind w:firstLine="413" w:firstLineChars="196"/>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四、货物质量及售后服务要求</w:t>
      </w:r>
    </w:p>
    <w:p>
      <w:pPr>
        <w:pageBreakBefore w:val="0"/>
        <w:widowControl/>
        <w:kinsoku/>
        <w:overflowPunct/>
        <w:topLinePunct w:val="0"/>
        <w:bidi w:val="0"/>
        <w:snapToGrid/>
        <w:spacing w:line="44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1、货物质量：</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人提供的货物必须是全新、原装、合格正品，完全符合国家规定的质量标准和厂方的标准。货物完好，配件齐全。</w:t>
      </w:r>
    </w:p>
    <w:p>
      <w:pPr>
        <w:pageBreakBefore w:val="0"/>
        <w:widowControl/>
        <w:kinsoku/>
        <w:overflowPunct/>
        <w:topLinePunct w:val="0"/>
        <w:bidi w:val="0"/>
        <w:snapToGrid/>
        <w:spacing w:line="44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2、保修及售后服务：依据商品的保修条款及售后服务条款，提供原厂质保，质保期按照国家规定，且不低于所供品牌向用户承诺的质保期限，</w:t>
      </w:r>
      <w:r>
        <w:rPr>
          <w:rFonts w:hint="eastAsia" w:ascii="宋体" w:hAnsi="宋体"/>
          <w:color w:val="000000" w:themeColor="text1"/>
          <w:szCs w:val="21"/>
          <w:highlight w:val="none"/>
          <w:lang w:eastAsia="zh-CN"/>
          <w14:textFill>
            <w14:solidFill>
              <w14:schemeClr w14:val="tx1"/>
            </w14:solidFill>
          </w14:textFill>
        </w:rPr>
        <w:t>磋商文件</w:t>
      </w:r>
      <w:r>
        <w:rPr>
          <w:rFonts w:hint="eastAsia" w:ascii="宋体" w:hAnsi="宋体"/>
          <w:color w:val="000000" w:themeColor="text1"/>
          <w:szCs w:val="21"/>
          <w:highlight w:val="none"/>
          <w14:textFill>
            <w14:solidFill>
              <w14:schemeClr w14:val="tx1"/>
            </w14:solidFill>
          </w14:textFill>
        </w:rPr>
        <w:t>另有约定的从其约定。质保期从货物验收合格后算起。</w:t>
      </w:r>
    </w:p>
    <w:p>
      <w:pPr>
        <w:pStyle w:val="2"/>
        <w:pageBreakBefore w:val="0"/>
        <w:kinsoku/>
        <w:overflowPunct/>
        <w:topLinePunct w:val="0"/>
        <w:bidi w:val="0"/>
        <w:snapToGrid/>
        <w:spacing w:line="440" w:lineRule="exact"/>
        <w:ind w:firstLine="413" w:firstLineChars="196"/>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五、验收     </w:t>
      </w:r>
    </w:p>
    <w:p>
      <w:pPr>
        <w:pageBreakBefore w:val="0"/>
        <w:widowControl/>
        <w:kinsoku/>
        <w:overflowPunct/>
        <w:topLinePunct w:val="0"/>
        <w:bidi w:val="0"/>
        <w:snapToGrid/>
        <w:spacing w:line="440" w:lineRule="exact"/>
        <w:ind w:firstLine="405"/>
        <w:jc w:val="left"/>
        <w:textAlignment w:val="auto"/>
        <w:rPr>
          <w:rFonts w:hint="eastAsia" w:ascii="宋体" w:hAnsi="宋体" w:eastAsia="宋体"/>
          <w:color w:val="000000" w:themeColor="text1"/>
          <w:szCs w:val="21"/>
          <w:highlight w:val="none"/>
          <w:lang w:eastAsia="zh-CN"/>
          <w14:textFill>
            <w14:solidFill>
              <w14:schemeClr w14:val="tx1"/>
            </w14:solidFill>
          </w14:textFill>
        </w:rPr>
        <w:sectPr>
          <w:pgSz w:w="11906" w:h="16838"/>
          <w:pgMar w:top="1418" w:right="1418" w:bottom="1276" w:left="1418" w:header="680" w:footer="680" w:gutter="0"/>
          <w:pgNumType w:fmt="decimal"/>
          <w:cols w:space="720" w:num="1"/>
          <w:docGrid w:type="lines" w:linePitch="312" w:charSpace="0"/>
        </w:sect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人和采购人双方共同实施验收工作，结果和验收报告经双方确认后生效</w:t>
      </w:r>
      <w:r>
        <w:rPr>
          <w:rFonts w:hint="eastAsia" w:ascii="宋体" w:hAnsi="宋体"/>
          <w:color w:val="000000" w:themeColor="text1"/>
          <w:szCs w:val="21"/>
          <w:highlight w:val="none"/>
          <w:lang w:eastAsia="zh-CN"/>
          <w14:textFill>
            <w14:solidFill>
              <w14:schemeClr w14:val="tx1"/>
            </w14:solidFill>
          </w14:textFill>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65FB7C4B"/>
    <w:rsid w:val="65FB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customStyle="1" w:styleId="6">
    <w:name w:val="正文 New"/>
    <w:basedOn w:val="1"/>
    <w:qFormat/>
    <w:uiPriority w:val="0"/>
    <w:pPr>
      <w:spacing w:before="100" w:beforeAutospacing="1" w:after="100" w:afterAutospacing="1" w:line="440" w:lineRule="exact"/>
      <w:ind w:left="357" w:hanging="357"/>
    </w:pPr>
    <w:rPr>
      <w:szCs w:val="21"/>
    </w:rPr>
  </w:style>
  <w:style w:type="paragraph" w:customStyle="1" w:styleId="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2023-09-20T06:01:00Z</dcterms:created>
  <dc:creator>叶叶叶</dc:creator>
  <cp:lastModifiedBy>叶叶叶</cp:lastModifiedBy>
  <dcterms:modified xsi:type="dcterms:W3CDTF">2023-09-20T06:02:44Z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3B9EBE9CA3A445CCA1F7FBED96C285D2_11</vt:lpwstr>
  </property>
</Properties>
</file>